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416704" w14:textId="439EFEB2" w:rsidR="00D1196D" w:rsidRDefault="00AC42A8" w:rsidP="004672DB">
      <w:pPr>
        <w:spacing w:line="360" w:lineRule="auto"/>
        <w:jc w:val="both"/>
        <w:rPr>
          <w:color w:val="2E74B5" w:themeColor="accent1" w:themeShade="BF"/>
          <w:sz w:val="32"/>
          <w:szCs w:val="32"/>
        </w:rPr>
      </w:pPr>
      <w:r w:rsidRPr="000112F8">
        <w:rPr>
          <w:color w:val="2E74B5" w:themeColor="accent1" w:themeShade="BF"/>
          <w:sz w:val="32"/>
          <w:szCs w:val="32"/>
        </w:rPr>
        <w:t>From Vulnerable to Resilient: The Impact of Family Networks on Welfare in Pakistan</w:t>
      </w:r>
    </w:p>
    <w:p w14:paraId="607EC1F4" w14:textId="7F8C477A" w:rsidR="00B05CAC" w:rsidRPr="00D312FC" w:rsidRDefault="00B05CAC" w:rsidP="004672DB">
      <w:pPr>
        <w:spacing w:before="240" w:after="0" w:line="360" w:lineRule="auto"/>
        <w:jc w:val="both"/>
        <w:rPr>
          <w:rFonts w:eastAsia="Calibri" w:cstheme="minorHAnsi"/>
          <w:bCs/>
          <w:sz w:val="24"/>
          <w:szCs w:val="24"/>
        </w:rPr>
      </w:pPr>
      <w:r w:rsidRPr="00D312FC">
        <w:rPr>
          <w:rFonts w:eastAsia="Calibri" w:cstheme="minorHAnsi"/>
          <w:bCs/>
          <w:sz w:val="24"/>
          <w:szCs w:val="24"/>
        </w:rPr>
        <w:t>Muhammad Muneeb Ahmed</w:t>
      </w:r>
      <w:r w:rsidRPr="00D312FC">
        <w:rPr>
          <w:rFonts w:eastAsia="Calibri" w:cstheme="minorHAnsi"/>
          <w:bCs/>
          <w:sz w:val="24"/>
          <w:szCs w:val="24"/>
          <w:vertAlign w:val="superscript"/>
        </w:rPr>
        <w:footnoteReference w:id="1"/>
      </w:r>
      <w:r w:rsidR="000326D0" w:rsidRPr="00D312FC">
        <w:rPr>
          <w:rFonts w:eastAsia="Calibri" w:cstheme="minorHAnsi"/>
          <w:bCs/>
          <w:sz w:val="24"/>
          <w:szCs w:val="24"/>
        </w:rPr>
        <w:t xml:space="preserve">, </w:t>
      </w:r>
      <w:r w:rsidRPr="00D312FC">
        <w:rPr>
          <w:rFonts w:eastAsia="Calibri" w:cstheme="minorHAnsi"/>
          <w:bCs/>
          <w:sz w:val="24"/>
          <w:szCs w:val="24"/>
        </w:rPr>
        <w:t>Muhammad Zahid Siddique</w:t>
      </w:r>
      <w:r w:rsidRPr="00D312FC">
        <w:rPr>
          <w:rFonts w:eastAsia="Calibri" w:cstheme="minorHAnsi"/>
          <w:bCs/>
          <w:sz w:val="24"/>
          <w:szCs w:val="24"/>
          <w:vertAlign w:val="superscript"/>
        </w:rPr>
        <w:footnoteReference w:id="2"/>
      </w:r>
      <w:r w:rsidR="000326D0" w:rsidRPr="00D312FC">
        <w:rPr>
          <w:rFonts w:eastAsia="Calibri" w:cstheme="minorHAnsi"/>
          <w:bCs/>
          <w:sz w:val="24"/>
          <w:szCs w:val="24"/>
        </w:rPr>
        <w:t xml:space="preserve"> and </w:t>
      </w:r>
      <w:r w:rsidRPr="00D312FC">
        <w:rPr>
          <w:rFonts w:eastAsia="Calibri" w:cstheme="minorHAnsi"/>
          <w:bCs/>
          <w:sz w:val="24"/>
          <w:szCs w:val="24"/>
        </w:rPr>
        <w:t>Wajiha Haq</w:t>
      </w:r>
      <w:r w:rsidRPr="00D312FC">
        <w:rPr>
          <w:rFonts w:eastAsia="Calibri" w:cstheme="minorHAnsi"/>
          <w:bCs/>
          <w:sz w:val="24"/>
          <w:szCs w:val="24"/>
          <w:vertAlign w:val="superscript"/>
        </w:rPr>
        <w:footnoteReference w:id="3"/>
      </w:r>
    </w:p>
    <w:p w14:paraId="6D4665EE" w14:textId="261CE3C0" w:rsidR="00AC42A8" w:rsidRDefault="00B05CAC" w:rsidP="004672DB">
      <w:pPr>
        <w:pStyle w:val="Heading1"/>
        <w:spacing w:line="360" w:lineRule="auto"/>
      </w:pPr>
      <w:r>
        <w:t>ABSTRACT</w:t>
      </w:r>
    </w:p>
    <w:p w14:paraId="01D345D6" w14:textId="0346353B" w:rsidR="009B5E0B" w:rsidRDefault="009B5E0B" w:rsidP="009B5E0B">
      <w:pPr>
        <w:spacing w:line="480" w:lineRule="auto"/>
        <w:jc w:val="both"/>
      </w:pPr>
      <w:r>
        <w:t>T</w:t>
      </w:r>
      <w:r>
        <w:t>he aim of this paper is to examine the role of family institution for the welfare of the networking members, specifically focusing on the poverty eradication. It is argued that the stronger family bonding mechanizes dynamic benefits through family networks that ensure the provision of higher consumption level, taking the families away from the poverty line. Thus, it is hypothesized that the stronger family bonding lowers the chances of poverty incidence.</w:t>
      </w:r>
    </w:p>
    <w:p w14:paraId="212ADE03" w14:textId="0360C072" w:rsidR="009B5E0B" w:rsidRDefault="009B5E0B" w:rsidP="009B5E0B">
      <w:pPr>
        <w:spacing w:line="480" w:lineRule="auto"/>
        <w:jc w:val="both"/>
      </w:pPr>
      <w:r>
        <w:t>Gr</w:t>
      </w:r>
      <w:r>
        <w:t xml:space="preserve">ounded in the social capital theory, the study uses empirical data from </w:t>
      </w:r>
      <w:r w:rsidRPr="00A064EA">
        <w:t>eleventh round of Pakistan Social and Living Standard Measurements, Social &amp; Household Integrated Economic Survey (HIES) 2018-19</w:t>
      </w:r>
      <w:r>
        <w:t xml:space="preserve"> to seek the answers of the research questions. </w:t>
      </w:r>
      <w:r w:rsidRPr="00A064EA">
        <w:t>The final data set comprises of 27,131 households involving around 175,690 individuals from across the country</w:t>
      </w:r>
      <w:r>
        <w:t>.</w:t>
      </w:r>
    </w:p>
    <w:p w14:paraId="0493E692" w14:textId="4301BEED" w:rsidR="009B5E0B" w:rsidRDefault="009B5E0B" w:rsidP="009B5E0B">
      <w:pPr>
        <w:spacing w:line="480" w:lineRule="auto"/>
        <w:jc w:val="both"/>
      </w:pPr>
      <w:r>
        <w:t>Th</w:t>
      </w:r>
      <w:r>
        <w:t>e results show that family bonding (measured through remittances, ability to generate interest free loans and receipts from assistance [</w:t>
      </w:r>
      <w:r w:rsidRPr="008F2B31">
        <w:t>unearned</w:t>
      </w:r>
      <w:r>
        <w:t>,</w:t>
      </w:r>
      <w:r w:rsidRPr="008F2B31">
        <w:t xml:space="preserve"> </w:t>
      </w:r>
      <w:r w:rsidRPr="00AF05CA">
        <w:t>unpaid</w:t>
      </w:r>
      <w:r>
        <w:t xml:space="preserve"> consumption]) significantly minimizes the poverty rate of households irrespective of the type of family i.e. nuclear or extended family. Moreover, the family bonding in extended families </w:t>
      </w:r>
      <w:r w:rsidRPr="004A57C7">
        <w:t xml:space="preserve">is </w:t>
      </w:r>
      <w:r>
        <w:t xml:space="preserve">nearly double than that in the nuclear families, resultantly </w:t>
      </w:r>
      <w:r w:rsidRPr="009462AF">
        <w:t xml:space="preserve">the extended </w:t>
      </w:r>
      <w:r w:rsidRPr="009462AF">
        <w:lastRenderedPageBreak/>
        <w:t>families are more capable of reducing the poverty than the nuclear families</w:t>
      </w:r>
      <w:r>
        <w:t>. Evidence shows that female headed households have the luxury of higher family bonding as compared with men headed households. Moreover, currently married female headed households took the lead across all categories of marital status and secured highest average family bonding. The results show that household headed by widow/widower and divorced are able to secure more family bonding than the overall average, while contrastingly the separated households underperformed in safeguarding impressive family bonding.</w:t>
      </w:r>
    </w:p>
    <w:p w14:paraId="3901327A" w14:textId="77777777" w:rsidR="009B5E0B" w:rsidRDefault="009B5E0B" w:rsidP="009B5E0B">
      <w:pPr>
        <w:spacing w:line="480" w:lineRule="auto"/>
        <w:jc w:val="both"/>
      </w:pPr>
      <w:r>
        <w:t xml:space="preserve">Further, presence of elderly in a household shows significantly higher transfers amid at family bonding. Thus, elderly members of the household i.e. grand-father / grand-mother, mechanize the family bonding, elevating them to much higher than the average level of family bonding. Also, the presence of mother-in-law / father-in-law nearly triplicates the average household family bonding. </w:t>
      </w:r>
      <w:r w:rsidRPr="004557B1">
        <w:t>Thus, rather than considering these elderly people as burden –due to their ailing health and age factor, these elderly people –due to their diverse social ties, themselves become the source of unprecedented social support for the host household</w:t>
      </w:r>
      <w:r>
        <w:t>s</w:t>
      </w:r>
      <w:r w:rsidRPr="004557B1">
        <w:t xml:space="preserve"> which is matchless </w:t>
      </w:r>
      <w:r>
        <w:t>from the</w:t>
      </w:r>
      <w:r w:rsidRPr="004557B1">
        <w:t xml:space="preserve"> families where these elderly people are absent.</w:t>
      </w:r>
    </w:p>
    <w:p w14:paraId="64DB462A" w14:textId="00ED9F8B" w:rsidR="00AC42A8" w:rsidRDefault="00AC42A8" w:rsidP="00CA27F1">
      <w:pPr>
        <w:spacing w:line="360" w:lineRule="auto"/>
        <w:jc w:val="both"/>
      </w:pPr>
      <w:r w:rsidRPr="00783DBC">
        <w:rPr>
          <w:b/>
        </w:rPr>
        <w:t>Keywords:</w:t>
      </w:r>
      <w:r>
        <w:t xml:space="preserve"> </w:t>
      </w:r>
      <w:r w:rsidR="000C396B" w:rsidRPr="000C396B">
        <w:t>Development</w:t>
      </w:r>
      <w:r w:rsidR="000C396B">
        <w:t>,</w:t>
      </w:r>
      <w:r w:rsidR="000C396B" w:rsidRPr="000C396B">
        <w:t xml:space="preserve"> </w:t>
      </w:r>
      <w:r w:rsidR="00B262C7">
        <w:t>S</w:t>
      </w:r>
      <w:r w:rsidR="00CA27F1">
        <w:t xml:space="preserve">ustainable </w:t>
      </w:r>
      <w:r w:rsidR="00B262C7">
        <w:t>D</w:t>
      </w:r>
      <w:r w:rsidR="00CA27F1">
        <w:t>evelopme</w:t>
      </w:r>
      <w:bookmarkStart w:id="0" w:name="_GoBack"/>
      <w:bookmarkEnd w:id="0"/>
      <w:r w:rsidR="00CA27F1">
        <w:t xml:space="preserve">nt </w:t>
      </w:r>
      <w:r w:rsidR="00B262C7">
        <w:t>G</w:t>
      </w:r>
      <w:r w:rsidR="00CA27F1">
        <w:t>oal</w:t>
      </w:r>
      <w:r w:rsidR="00B262C7">
        <w:t xml:space="preserve">s, </w:t>
      </w:r>
      <w:r w:rsidRPr="00783DBC">
        <w:t xml:space="preserve">Social Protection, </w:t>
      </w:r>
      <w:r w:rsidR="00472DCA" w:rsidRPr="00783DBC">
        <w:t>Resource Redistribution</w:t>
      </w:r>
      <w:r w:rsidR="00472DCA">
        <w:t xml:space="preserve">, </w:t>
      </w:r>
      <w:r w:rsidR="00CA27F1">
        <w:t>Poverty Eradication, Social Inclusion</w:t>
      </w:r>
    </w:p>
    <w:p w14:paraId="71D96264" w14:textId="77777777" w:rsidR="00320D21" w:rsidRDefault="00320D21">
      <w:r>
        <w:br w:type="page"/>
      </w:r>
    </w:p>
    <w:p w14:paraId="6CC33A60" w14:textId="77777777" w:rsidR="00320D21" w:rsidRDefault="00320D21" w:rsidP="00320D21">
      <w:pPr>
        <w:pStyle w:val="Heading1"/>
        <w:spacing w:line="480" w:lineRule="auto"/>
        <w:jc w:val="both"/>
      </w:pPr>
      <w:bookmarkStart w:id="1" w:name="_Toc174133208"/>
      <w:r>
        <w:lastRenderedPageBreak/>
        <w:t>Introduction</w:t>
      </w:r>
      <w:bookmarkEnd w:id="1"/>
    </w:p>
    <w:p w14:paraId="18A373F5" w14:textId="77777777" w:rsidR="00320D21" w:rsidRDefault="00320D21" w:rsidP="00320D21">
      <w:pPr>
        <w:spacing w:line="480" w:lineRule="auto"/>
        <w:jc w:val="both"/>
      </w:pPr>
      <w:r>
        <w:t xml:space="preserve">The paper is about the welfare implications of the family networks. It aims to provide the basis for policy formulation in favor of family institutions by emphasizing the role of privately occurring family transfers, </w:t>
      </w:r>
      <w:r w:rsidRPr="00504A93">
        <w:t>effective</w:t>
      </w:r>
      <w:r>
        <w:t>ly</w:t>
      </w:r>
      <w:r w:rsidRPr="00504A93">
        <w:t xml:space="preserve"> </w:t>
      </w:r>
      <w:r>
        <w:t>eradicating poverty. This paper empirically shows that widespread family transfers are helping the poor eradicate their poverty while cushioning the vulnerable to eliminate their vulnerabilities. Therefore, the government’s institutional approach towards the family institution and subsequent policies to strengthen this social institution may have numerous social and economic benefits.</w:t>
      </w:r>
    </w:p>
    <w:p w14:paraId="51A433E0" w14:textId="77777777" w:rsidR="00320D21" w:rsidRDefault="00320D21" w:rsidP="00320D21">
      <w:pPr>
        <w:spacing w:line="480" w:lineRule="auto"/>
        <w:jc w:val="both"/>
      </w:pPr>
      <w:r>
        <w:t xml:space="preserve">The literature abundantly discusses several questions pertaining to families, and their role in welfare and social capital accumulation such that; </w:t>
      </w:r>
      <w:r w:rsidRPr="0049477E">
        <w:t>how families living as couples, parents, children, and groups generate, accumulate, and manage social capital? The consequences of social capital and how it works for the welfare of families and individuals?</w:t>
      </w:r>
      <w:r>
        <w:t xml:space="preserve"> What is the suitable definition and measurement of social capital? etc.</w:t>
      </w:r>
      <w:r w:rsidRPr="0049477E">
        <w:t xml:space="preserve"> </w:t>
      </w:r>
      <w:r w:rsidRPr="004C42D8">
        <w:t>(Furstenberg, 2005</w:t>
      </w:r>
      <w:r>
        <w:t xml:space="preserve">; Brisson &amp; Usher, 2005; Moehling, 2007; Brisson, 2009; Gazso et. al., 2016; Hill et. al., 2021; </w:t>
      </w:r>
      <w:r w:rsidRPr="0049477E">
        <w:t>Akram &amp; Maitrot,</w:t>
      </w:r>
      <w:r>
        <w:t xml:space="preserve"> 2022; Katzow etl. Al., 2023</w:t>
      </w:r>
      <w:r w:rsidRPr="004C42D8">
        <w:t>)</w:t>
      </w:r>
      <w:r>
        <w:t xml:space="preserve">. </w:t>
      </w:r>
    </w:p>
    <w:p w14:paraId="23670938" w14:textId="77777777" w:rsidR="00320D21" w:rsidRDefault="00320D21" w:rsidP="00320D21">
      <w:pPr>
        <w:spacing w:line="480" w:lineRule="auto"/>
        <w:jc w:val="both"/>
      </w:pPr>
      <w:r>
        <w:t xml:space="preserve">Scope of this research is not to answer any of such questions, rather, this research builds on one unanimous outcome from the literature on families and social capital, which is, that it actually exists for the benefits of the stakeholders involved. Thus, the positive implications of the family institution are the focus of this study, specifically aiming the suitable policy implications </w:t>
      </w:r>
      <w:r w:rsidRPr="00505086">
        <w:t xml:space="preserve">out of this debate </w:t>
      </w:r>
      <w:r>
        <w:t>for the welfare maximization of all involved i.e. individuals, families, and the society.</w:t>
      </w:r>
    </w:p>
    <w:p w14:paraId="42D971F3" w14:textId="77777777" w:rsidR="00320D21" w:rsidRDefault="00320D21" w:rsidP="00320D21">
      <w:pPr>
        <w:spacing w:line="480" w:lineRule="auto"/>
        <w:jc w:val="both"/>
      </w:pPr>
      <w:r w:rsidRPr="00D35EAB">
        <w:t>Family transfers, such as conditional cash transfer programs like the Family Hope Program (PKH) in Indonesia</w:t>
      </w:r>
      <w:r>
        <w:t xml:space="preserve"> (Julfani &amp; Putra, 2024)</w:t>
      </w:r>
      <w:r w:rsidRPr="00D35EAB">
        <w:t xml:space="preserve">, the Brazilian Cash Transfer Program (Bolsa Familia) in Brazil </w:t>
      </w:r>
      <w:r>
        <w:t>(Neves et. al., 2022)</w:t>
      </w:r>
      <w:r w:rsidRPr="00D35EAB">
        <w:t xml:space="preserve">, Family Rewards in the United States </w:t>
      </w:r>
      <w:r>
        <w:t>(Miller et. al., 2016)</w:t>
      </w:r>
      <w:r w:rsidRPr="00D35EAB">
        <w:t xml:space="preserve">, </w:t>
      </w:r>
      <w:r>
        <w:t>and BISP in Pakistan (</w:t>
      </w:r>
      <w:r w:rsidRPr="003A77A9">
        <w:t>Ambler</w:t>
      </w:r>
      <w:r>
        <w:t xml:space="preserve"> </w:t>
      </w:r>
      <w:r w:rsidRPr="003A77A9">
        <w:t>&amp; De</w:t>
      </w:r>
      <w:r>
        <w:t>-</w:t>
      </w:r>
      <w:r w:rsidRPr="003A77A9">
        <w:t>Brauw</w:t>
      </w:r>
      <w:r>
        <w:t xml:space="preserve">, 2017; Tariq et. al., 2021) </w:t>
      </w:r>
      <w:r w:rsidRPr="00D35EAB">
        <w:t xml:space="preserve">have been instrumental in reducing poverty rates and improving family welfare. Research indicates that these programs have had positive impacts on various aspects, including </w:t>
      </w:r>
      <w:r w:rsidRPr="00D35EAB">
        <w:lastRenderedPageBreak/>
        <w:t>meeting family consumption needs, reducing poverty rates, increasing access to health and education services, and enhancing overall well-being</w:t>
      </w:r>
      <w:r>
        <w:t xml:space="preserve"> </w:t>
      </w:r>
      <w:r w:rsidRPr="005B7183">
        <w:t>(Ahmed &amp; Siddique, 2024</w:t>
      </w:r>
      <w:r>
        <w:t>)</w:t>
      </w:r>
      <w:r w:rsidRPr="00D35EAB">
        <w:t>. While some programs l</w:t>
      </w:r>
      <w:r>
        <w:t>ike PIP (</w:t>
      </w:r>
      <w:r w:rsidRPr="000F5C4A">
        <w:t>Program Indonesis Pintar</w:t>
      </w:r>
      <w:r>
        <w:t xml:space="preserve">) assistance in Gorontalo, Indonesia </w:t>
      </w:r>
      <w:r w:rsidRPr="00D35EAB">
        <w:t xml:space="preserve">have shown significant long-term effects on poverty reduction </w:t>
      </w:r>
      <w:r>
        <w:t>(Arham et. al., 2024)</w:t>
      </w:r>
      <w:r w:rsidRPr="00D35EAB">
        <w:t xml:space="preserve">, others like Bolsa Familia </w:t>
      </w:r>
      <w:r>
        <w:t xml:space="preserve">in Brazil </w:t>
      </w:r>
      <w:r w:rsidRPr="00D35EAB">
        <w:t xml:space="preserve">have demonstrated a remarkable ability to reduce poverty and inequality through targeted transfers </w:t>
      </w:r>
      <w:r>
        <w:t>(de-Souza et. al., 2019)</w:t>
      </w:r>
      <w:r w:rsidRPr="00D35EAB">
        <w:t>. These findings underscore the effectiveness of family transfers in alleviating poverty and improving the quality of life for low-income families globally.</w:t>
      </w:r>
    </w:p>
    <w:p w14:paraId="2AF5517E" w14:textId="77777777" w:rsidR="00320D21" w:rsidRDefault="00320D21" w:rsidP="00320D21">
      <w:pPr>
        <w:spacing w:line="480" w:lineRule="auto"/>
        <w:jc w:val="both"/>
      </w:pPr>
      <w:r w:rsidRPr="001D5C87">
        <w:t>Research on family bonding and its role in addressing poverty reveals several key insights. Family bonds are crucial in providing welfare and stability in low-income neighborhoods. For instance, Brisson and Usher (2007) discuss the role of social capital in community-based programs, emphasizing the importance of neighborhood bonding in improving homeownership among poor families (Brisson &amp; Usher, 2007). Akram and Maitrot (2022) highlight how families serve as welfare pillars, particularly for older persons in extreme poverty in Bangladesh, illustrating the concept of "relational security" (Akram &amp; Maitrot, 2022). Additionally, Brisson (2009) explores different types of social capital—formal and informal bonding, and formal bridging—demonstrating their varied impacts on families in low-income areas (Brisson, 2009). Banovcinova et al. (2014) study the impact of poverty on family system functioning, finding that financial stress disrupts family roles and communication (Banovcinova et al., 2014). Lastly, another study by Brisson and Usher (2005) highlights the positive effects of neighborhood participation and stability on bonding social capital in low-income communities (Brisson &amp; Usher, 2005). Together, these studies underscore the multifaceted role of family and community bonds in mitigating poverty's effects.</w:t>
      </w:r>
    </w:p>
    <w:p w14:paraId="20441CED" w14:textId="20F87DD4" w:rsidR="00320D21" w:rsidRDefault="00320D21" w:rsidP="00320D21">
      <w:pPr>
        <w:spacing w:line="480" w:lineRule="auto"/>
        <w:jc w:val="both"/>
      </w:pPr>
      <w:r>
        <w:t>The scheme of this paper is such that the next section of this paper, the theoretical underpinning this research are discussed in the section of Theoretical Background. Heading forward, the data used for this study and the empirical methodology is discussed in detail.  Followed by the results, policy recommendations, the discussions and the conclusion.</w:t>
      </w:r>
    </w:p>
    <w:p w14:paraId="61D1FD58" w14:textId="77777777" w:rsidR="00320D21" w:rsidRPr="00320D21" w:rsidRDefault="00320D21" w:rsidP="00320D21">
      <w:pPr>
        <w:keepNext/>
        <w:keepLines/>
        <w:spacing w:before="240" w:after="0" w:line="480" w:lineRule="auto"/>
        <w:jc w:val="both"/>
        <w:outlineLvl w:val="0"/>
        <w:rPr>
          <w:rFonts w:asciiTheme="majorHAnsi" w:eastAsiaTheme="majorEastAsia" w:hAnsiTheme="majorHAnsi" w:cstheme="majorBidi"/>
          <w:color w:val="2E74B5" w:themeColor="accent1" w:themeShade="BF"/>
          <w:sz w:val="32"/>
          <w:szCs w:val="32"/>
        </w:rPr>
      </w:pPr>
      <w:bookmarkStart w:id="2" w:name="_Toc174133210"/>
      <w:r w:rsidRPr="00320D21">
        <w:rPr>
          <w:rFonts w:asciiTheme="majorHAnsi" w:eastAsiaTheme="majorEastAsia" w:hAnsiTheme="majorHAnsi" w:cstheme="majorBidi"/>
          <w:color w:val="2E74B5" w:themeColor="accent1" w:themeShade="BF"/>
          <w:sz w:val="32"/>
          <w:szCs w:val="32"/>
        </w:rPr>
        <w:lastRenderedPageBreak/>
        <w:t>Theoretical Background</w:t>
      </w:r>
      <w:bookmarkEnd w:id="2"/>
    </w:p>
    <w:p w14:paraId="4FF0FEB9" w14:textId="1C322A0A" w:rsidR="00320D21" w:rsidRPr="00320D21" w:rsidRDefault="00320D21" w:rsidP="00320D21">
      <w:pPr>
        <w:spacing w:line="480" w:lineRule="auto"/>
        <w:jc w:val="both"/>
      </w:pPr>
      <w:r w:rsidRPr="00320D21">
        <w:t xml:space="preserve">This research is grounded in Social Capital Theory. James Coleman and Pierre Bourdieu </w:t>
      </w:r>
      <w:r>
        <w:t>(1986</w:t>
      </w:r>
      <w:r w:rsidRPr="00320D21">
        <w:t>) offer significant insights into how social capital influences economic outcomes, particularly among low-income families. Coleman's theory emphasizes the role of social capital in creating beneficial networks and relationships that facilitate trust, information flow, and norms, which can enhance individual and collective economic activities (Marsden, 2021). In his research, Coleman argued that social capital, including family and community ties, is crucial for economic success and stability, especially in marginalized communities.</w:t>
      </w:r>
    </w:p>
    <w:p w14:paraId="6B68CC4E" w14:textId="77777777" w:rsidR="00320D21" w:rsidRPr="00320D21" w:rsidRDefault="00320D21" w:rsidP="00320D21">
      <w:pPr>
        <w:spacing w:line="480" w:lineRule="auto"/>
        <w:jc w:val="both"/>
      </w:pPr>
      <w:r w:rsidRPr="00320D21">
        <w:t>Bourdieu, on the other hand, provides a critical perspective, highlighting how social capital can perpetuate social inequality. He defines social capital as the sum of resources, actual or virtual, accrued by individuals through a durable network of more or less institutionalized relationships (Jurik et al., 2006). Bourdieu suggests that while social capital can facilitate economic mobility, it can also reinforce existing social hierarchies, limiting the potential benefits for those in disadvantaged positions. Bourdieu believed that social capital is very “class specific” and leads to social inequalities. However, the positive effects of social capital veiled in the resource possession of durable social networks are at the disposal of the network relationships and are mutually used to maximize the utility (Bourdieu, 1986).</w:t>
      </w:r>
    </w:p>
    <w:p w14:paraId="2E72C905" w14:textId="77777777" w:rsidR="00320D21" w:rsidRPr="00320D21" w:rsidRDefault="00320D21" w:rsidP="00320D21">
      <w:pPr>
        <w:spacing w:line="480" w:lineRule="auto"/>
        <w:jc w:val="both"/>
      </w:pPr>
      <w:r w:rsidRPr="00320D21">
        <w:t xml:space="preserve">The exploration of social capital within the context of nuclear and extended families reveals significant insights into how these family structures contribute to societal dynamics. Prandini's work critiques the traditional neglect of family relationships in social capital theory, proposing a detailed framework distinguishing nuclear social capital (conjugal, parental, and brotherly) from kinship social capital. This distinction allows for a nuanced understanding of how these different types of capital interact over time, shaping trust and cooperation within families (Prandini 2014). De Groot, Mihalache, and Elfring expand on this by examining how family social capital in wealthy transgenerational enterprises influences </w:t>
      </w:r>
      <w:r w:rsidRPr="00320D21">
        <w:lastRenderedPageBreak/>
        <w:t>economic outcomes, highlighting the importance of maintaining strong family bonds to prevent wealth loss (De Groot et al., 2021). Belcher et al. explore the implications of family capital for interventions, particularly in families facing poverty, emphasizing the role of family networks in leveraging resources and achieving positive outcomes (Belcher et al., 2011). Furstenberg calls for a deeper understanding of how families generate and utilize social capital, advocating for improved measurement tools to capture these dynamics accurately (Furstenberg, 2005).</w:t>
      </w:r>
    </w:p>
    <w:p w14:paraId="049681E3" w14:textId="77777777" w:rsidR="00320D21" w:rsidRPr="00320D21" w:rsidRDefault="00320D21" w:rsidP="00320D21">
      <w:pPr>
        <w:spacing w:line="480" w:lineRule="auto"/>
        <w:jc w:val="both"/>
      </w:pPr>
      <w:r w:rsidRPr="00320D21">
        <w:t>Social capital varies between nuclear and extended families primarily in the structure and dynamics of relationships and the scope of resources accessible through these networks. Social capital within nuclear families typically focuses on immediate family members, such as parents and children. The interactions here are often characterized by strong, close-knit bonds that facilitate trust and cooperation. This form of social capital, sometimes termed as "nuclear social capital," can be further categorized into conjugal (between spouses), parental (parent-child relationships), and brotherly (sibling relationships) social capital. These relationships are essential for day-to-day support, emotional bonding, and the direct transfer of social norms and values.</w:t>
      </w:r>
    </w:p>
    <w:p w14:paraId="1D01965E" w14:textId="77777777" w:rsidR="00320D21" w:rsidRPr="00320D21" w:rsidRDefault="00320D21" w:rsidP="00320D21">
      <w:pPr>
        <w:spacing w:line="480" w:lineRule="auto"/>
        <w:jc w:val="both"/>
      </w:pPr>
      <w:r w:rsidRPr="00320D21">
        <w:t>In contrast, social capital within extended families, or "kinship social capital," includes broader familial networks beyond the immediate household, such as grandparents, uncles, aunts, and cousins. This type of social capital provides access to a wider range of resources, including economic support, knowledge, and social connections. The relationships here are often less intense but broader in scope, potentially offering greater social and economic opportunities due to the diverse skills, experiences, and networks of extended family members.</w:t>
      </w:r>
    </w:p>
    <w:p w14:paraId="4BC8373E" w14:textId="725E459C" w:rsidR="0064429C" w:rsidRDefault="00320D21" w:rsidP="00320D21">
      <w:pPr>
        <w:spacing w:line="480" w:lineRule="auto"/>
        <w:jc w:val="both"/>
      </w:pPr>
      <w:r w:rsidRPr="00320D21">
        <w:t xml:space="preserve">Overall, while nuclear family social capital is often more intense and focused, extended family social capital can provide a broader and more diversified support network, crucial for accessing opportunities and resources outside </w:t>
      </w:r>
      <w:r>
        <w:t>the immediate household context.</w:t>
      </w:r>
    </w:p>
    <w:p w14:paraId="2240135A" w14:textId="77777777" w:rsidR="00320D21" w:rsidRPr="00320D21" w:rsidRDefault="00320D21" w:rsidP="00320D21">
      <w:pPr>
        <w:keepNext/>
        <w:keepLines/>
        <w:spacing w:before="240" w:after="0" w:line="480" w:lineRule="auto"/>
        <w:jc w:val="both"/>
        <w:outlineLvl w:val="0"/>
        <w:rPr>
          <w:rFonts w:asciiTheme="majorHAnsi" w:eastAsiaTheme="majorEastAsia" w:hAnsiTheme="majorHAnsi" w:cstheme="majorBidi"/>
          <w:color w:val="2E74B5" w:themeColor="accent1" w:themeShade="BF"/>
          <w:sz w:val="32"/>
          <w:szCs w:val="32"/>
        </w:rPr>
      </w:pPr>
      <w:bookmarkStart w:id="3" w:name="_Toc174133211"/>
      <w:r w:rsidRPr="00320D21">
        <w:rPr>
          <w:rFonts w:asciiTheme="majorHAnsi" w:eastAsiaTheme="majorEastAsia" w:hAnsiTheme="majorHAnsi" w:cstheme="majorBidi"/>
          <w:color w:val="2E74B5" w:themeColor="accent1" w:themeShade="BF"/>
          <w:sz w:val="32"/>
          <w:szCs w:val="32"/>
        </w:rPr>
        <w:lastRenderedPageBreak/>
        <w:t>Objectives</w:t>
      </w:r>
      <w:bookmarkEnd w:id="3"/>
    </w:p>
    <w:p w14:paraId="0F332962" w14:textId="77777777" w:rsidR="00320D21" w:rsidRPr="00320D21" w:rsidRDefault="00320D21" w:rsidP="00320D21">
      <w:pPr>
        <w:numPr>
          <w:ilvl w:val="0"/>
          <w:numId w:val="3"/>
        </w:numPr>
        <w:spacing w:line="480" w:lineRule="auto"/>
        <w:contextualSpacing/>
        <w:jc w:val="both"/>
      </w:pPr>
      <w:r w:rsidRPr="00320D21">
        <w:t>To examine the role of family institution in minimizing the poverty of network members.</w:t>
      </w:r>
    </w:p>
    <w:p w14:paraId="38C7453B" w14:textId="77777777" w:rsidR="00320D21" w:rsidRPr="00320D21" w:rsidRDefault="00320D21" w:rsidP="00320D21">
      <w:pPr>
        <w:numPr>
          <w:ilvl w:val="0"/>
          <w:numId w:val="3"/>
        </w:numPr>
        <w:spacing w:line="480" w:lineRule="auto"/>
        <w:contextualSpacing/>
        <w:jc w:val="both"/>
      </w:pPr>
      <w:r w:rsidRPr="00320D21">
        <w:t>To examine the role of family institution in welfare of the network members.</w:t>
      </w:r>
    </w:p>
    <w:p w14:paraId="4FB7BDDA" w14:textId="77777777" w:rsidR="00320D21" w:rsidRPr="00320D21" w:rsidRDefault="00320D21" w:rsidP="00320D21">
      <w:pPr>
        <w:keepNext/>
        <w:keepLines/>
        <w:spacing w:before="240" w:after="0" w:line="480" w:lineRule="auto"/>
        <w:jc w:val="both"/>
        <w:outlineLvl w:val="0"/>
        <w:rPr>
          <w:rFonts w:asciiTheme="majorHAnsi" w:eastAsiaTheme="majorEastAsia" w:hAnsiTheme="majorHAnsi" w:cstheme="majorBidi"/>
          <w:color w:val="2E74B5" w:themeColor="accent1" w:themeShade="BF"/>
          <w:sz w:val="32"/>
          <w:szCs w:val="32"/>
        </w:rPr>
      </w:pPr>
      <w:bookmarkStart w:id="4" w:name="_Toc174133212"/>
      <w:r w:rsidRPr="00320D21">
        <w:rPr>
          <w:rFonts w:asciiTheme="majorHAnsi" w:eastAsiaTheme="majorEastAsia" w:hAnsiTheme="majorHAnsi" w:cstheme="majorBidi"/>
          <w:color w:val="2E74B5" w:themeColor="accent1" w:themeShade="BF"/>
          <w:sz w:val="32"/>
          <w:szCs w:val="32"/>
        </w:rPr>
        <w:t>Research Questions</w:t>
      </w:r>
      <w:bookmarkEnd w:id="4"/>
    </w:p>
    <w:p w14:paraId="56FB30BB" w14:textId="77777777" w:rsidR="00320D21" w:rsidRPr="00320D21" w:rsidRDefault="00320D21" w:rsidP="00320D21">
      <w:pPr>
        <w:numPr>
          <w:ilvl w:val="0"/>
          <w:numId w:val="1"/>
        </w:numPr>
        <w:spacing w:line="480" w:lineRule="auto"/>
        <w:contextualSpacing/>
        <w:jc w:val="both"/>
      </w:pPr>
      <w:r w:rsidRPr="00320D21">
        <w:t>Does stronger family bonding lower the chances of poverty incidence?</w:t>
      </w:r>
    </w:p>
    <w:p w14:paraId="7D895C48" w14:textId="77777777" w:rsidR="00320D21" w:rsidRPr="00320D21" w:rsidRDefault="00320D21" w:rsidP="00320D21">
      <w:pPr>
        <w:numPr>
          <w:ilvl w:val="0"/>
          <w:numId w:val="1"/>
        </w:numPr>
        <w:spacing w:line="480" w:lineRule="auto"/>
        <w:contextualSpacing/>
        <w:jc w:val="both"/>
      </w:pPr>
      <w:r w:rsidRPr="00320D21">
        <w:t>Do extended families experience lesser poverty incidence in comparison with nuclear families?</w:t>
      </w:r>
    </w:p>
    <w:p w14:paraId="19A63B02" w14:textId="77777777" w:rsidR="00320D21" w:rsidRPr="00320D21" w:rsidRDefault="00320D21" w:rsidP="00320D21">
      <w:pPr>
        <w:numPr>
          <w:ilvl w:val="0"/>
          <w:numId w:val="1"/>
        </w:numPr>
        <w:spacing w:line="480" w:lineRule="auto"/>
        <w:contextualSpacing/>
        <w:jc w:val="both"/>
      </w:pPr>
      <w:r w:rsidRPr="00320D21">
        <w:t>Does the extended families exhibit higher family bonding than nuclear families?</w:t>
      </w:r>
    </w:p>
    <w:p w14:paraId="19327127" w14:textId="77777777" w:rsidR="00320D21" w:rsidRPr="00320D21" w:rsidRDefault="00320D21" w:rsidP="00320D21">
      <w:pPr>
        <w:numPr>
          <w:ilvl w:val="0"/>
          <w:numId w:val="1"/>
        </w:numPr>
        <w:spacing w:line="480" w:lineRule="auto"/>
        <w:contextualSpacing/>
        <w:jc w:val="both"/>
      </w:pPr>
      <w:r w:rsidRPr="00320D21">
        <w:t>Does the presence of the elderly in a household reduce the chances of poverty incidence?</w:t>
      </w:r>
    </w:p>
    <w:p w14:paraId="3F2BAC33" w14:textId="77777777" w:rsidR="00320D21" w:rsidRPr="00320D21" w:rsidRDefault="00320D21" w:rsidP="00320D21">
      <w:pPr>
        <w:keepNext/>
        <w:keepLines/>
        <w:spacing w:before="240" w:after="0" w:line="480" w:lineRule="auto"/>
        <w:jc w:val="both"/>
        <w:outlineLvl w:val="0"/>
        <w:rPr>
          <w:rFonts w:asciiTheme="majorHAnsi" w:eastAsiaTheme="majorEastAsia" w:hAnsiTheme="majorHAnsi" w:cstheme="majorBidi"/>
          <w:color w:val="2E74B5" w:themeColor="accent1" w:themeShade="BF"/>
          <w:sz w:val="32"/>
          <w:szCs w:val="32"/>
        </w:rPr>
      </w:pPr>
      <w:bookmarkStart w:id="5" w:name="_Toc174133213"/>
      <w:r w:rsidRPr="00320D21">
        <w:rPr>
          <w:rFonts w:asciiTheme="majorHAnsi" w:eastAsiaTheme="majorEastAsia" w:hAnsiTheme="majorHAnsi" w:cstheme="majorBidi"/>
          <w:color w:val="2E74B5" w:themeColor="accent1" w:themeShade="BF"/>
          <w:sz w:val="32"/>
          <w:szCs w:val="32"/>
        </w:rPr>
        <w:t>Hypothesis</w:t>
      </w:r>
      <w:bookmarkEnd w:id="5"/>
    </w:p>
    <w:p w14:paraId="097A01DD" w14:textId="77777777" w:rsidR="00320D21" w:rsidRPr="00320D21" w:rsidRDefault="00320D21" w:rsidP="00320D21">
      <w:pPr>
        <w:numPr>
          <w:ilvl w:val="0"/>
          <w:numId w:val="4"/>
        </w:numPr>
        <w:spacing w:line="480" w:lineRule="auto"/>
        <w:contextualSpacing/>
        <w:jc w:val="both"/>
      </w:pPr>
      <w:r w:rsidRPr="00320D21">
        <w:t>The stronger the family bonding, the lower the chances of poverty incidence.</w:t>
      </w:r>
    </w:p>
    <w:p w14:paraId="28A62CE4" w14:textId="77777777" w:rsidR="00320D21" w:rsidRPr="00320D21" w:rsidRDefault="00320D21" w:rsidP="00320D21">
      <w:pPr>
        <w:keepNext/>
        <w:keepLines/>
        <w:spacing w:before="240" w:after="0" w:line="480" w:lineRule="auto"/>
        <w:jc w:val="both"/>
        <w:outlineLvl w:val="0"/>
        <w:rPr>
          <w:rFonts w:asciiTheme="majorHAnsi" w:eastAsiaTheme="majorEastAsia" w:hAnsiTheme="majorHAnsi" w:cstheme="majorBidi"/>
          <w:color w:val="2E74B5" w:themeColor="accent1" w:themeShade="BF"/>
          <w:sz w:val="32"/>
          <w:szCs w:val="32"/>
        </w:rPr>
      </w:pPr>
      <w:bookmarkStart w:id="6" w:name="_Toc174133214"/>
      <w:r w:rsidRPr="00320D21">
        <w:rPr>
          <w:rFonts w:asciiTheme="majorHAnsi" w:eastAsiaTheme="majorEastAsia" w:hAnsiTheme="majorHAnsi" w:cstheme="majorBidi"/>
          <w:color w:val="2E74B5" w:themeColor="accent1" w:themeShade="BF"/>
          <w:sz w:val="32"/>
          <w:szCs w:val="32"/>
        </w:rPr>
        <w:t>Data &amp; Methodology</w:t>
      </w:r>
      <w:bookmarkEnd w:id="6"/>
    </w:p>
    <w:p w14:paraId="0A14E3C0" w14:textId="77777777" w:rsidR="00320D21" w:rsidRPr="00320D21" w:rsidRDefault="00320D21" w:rsidP="00320D21">
      <w:pPr>
        <w:spacing w:line="480" w:lineRule="auto"/>
        <w:jc w:val="both"/>
      </w:pPr>
      <w:r w:rsidRPr="00320D21">
        <w:t>This study uses eleventh round of Pakistan Social and Living Standard Measurements (PSLM), collected by Ministry of Planning Development &amp; Special Initiatives, Pakistan Bureau of Statistics Government of Pakistan. Current round of PSLM, Social &amp; Household Integrated Economic Survey (HIES) 2018-19 attempted about 28,500 households covering rural and urban areas of Pakistan.</w:t>
      </w:r>
    </w:p>
    <w:p w14:paraId="5E71E3B6" w14:textId="77777777" w:rsidR="00320D21" w:rsidRPr="00320D21" w:rsidRDefault="00320D21" w:rsidP="00320D21">
      <w:pPr>
        <w:keepNext/>
        <w:keepLines/>
        <w:spacing w:before="40" w:after="0"/>
        <w:jc w:val="both"/>
        <w:outlineLvl w:val="1"/>
        <w:rPr>
          <w:rFonts w:asciiTheme="majorHAnsi" w:eastAsiaTheme="majorEastAsia" w:hAnsiTheme="majorHAnsi" w:cstheme="majorBidi"/>
          <w:color w:val="2E74B5" w:themeColor="accent1" w:themeShade="BF"/>
          <w:sz w:val="26"/>
          <w:szCs w:val="26"/>
        </w:rPr>
      </w:pPr>
      <w:bookmarkStart w:id="7" w:name="_Toc174133215"/>
      <w:r w:rsidRPr="00320D21">
        <w:rPr>
          <w:rFonts w:asciiTheme="majorHAnsi" w:eastAsiaTheme="majorEastAsia" w:hAnsiTheme="majorHAnsi" w:cstheme="majorBidi"/>
          <w:color w:val="2E74B5" w:themeColor="accent1" w:themeShade="BF"/>
          <w:sz w:val="26"/>
          <w:szCs w:val="26"/>
        </w:rPr>
        <w:t>Universe</w:t>
      </w:r>
      <w:bookmarkEnd w:id="7"/>
    </w:p>
    <w:p w14:paraId="5239A857" w14:textId="77777777" w:rsidR="00320D21" w:rsidRPr="00320D21" w:rsidRDefault="00320D21" w:rsidP="00320D21">
      <w:pPr>
        <w:spacing w:line="480" w:lineRule="auto"/>
        <w:jc w:val="both"/>
      </w:pPr>
      <w:r w:rsidRPr="00320D21">
        <w:t xml:space="preserve">The universe for this survey consists of all urban and rural areas of all provinces of Pakistan including Azad Jammu &amp; Kashmir, FATA (as part of Khyber Pakhtunkhwa), Gilgit Baltistan, and ICT (Islamabad Capital Territory). </w:t>
      </w:r>
    </w:p>
    <w:p w14:paraId="08FBE8AD" w14:textId="77777777" w:rsidR="00320D21" w:rsidRPr="00320D21" w:rsidRDefault="00320D21" w:rsidP="00320D21">
      <w:pPr>
        <w:keepNext/>
        <w:keepLines/>
        <w:spacing w:before="40" w:after="0"/>
        <w:jc w:val="both"/>
        <w:outlineLvl w:val="1"/>
        <w:rPr>
          <w:rFonts w:asciiTheme="majorHAnsi" w:eastAsiaTheme="majorEastAsia" w:hAnsiTheme="majorHAnsi" w:cstheme="majorBidi"/>
          <w:color w:val="2E74B5" w:themeColor="accent1" w:themeShade="BF"/>
          <w:sz w:val="26"/>
          <w:szCs w:val="26"/>
        </w:rPr>
      </w:pPr>
      <w:bookmarkStart w:id="8" w:name="_Toc174133216"/>
      <w:r w:rsidRPr="00320D21">
        <w:rPr>
          <w:rFonts w:asciiTheme="majorHAnsi" w:eastAsiaTheme="majorEastAsia" w:hAnsiTheme="majorHAnsi" w:cstheme="majorBidi"/>
          <w:color w:val="2E74B5" w:themeColor="accent1" w:themeShade="BF"/>
          <w:sz w:val="26"/>
          <w:szCs w:val="26"/>
        </w:rPr>
        <w:t>Sample Design</w:t>
      </w:r>
      <w:bookmarkEnd w:id="8"/>
    </w:p>
    <w:p w14:paraId="4319EADF" w14:textId="77777777" w:rsidR="00320D21" w:rsidRPr="00320D21" w:rsidRDefault="00320D21" w:rsidP="00320D21">
      <w:pPr>
        <w:spacing w:line="480" w:lineRule="auto"/>
        <w:jc w:val="both"/>
      </w:pPr>
      <w:r w:rsidRPr="00320D21">
        <w:t xml:space="preserve">HIES 2018-19 data was collected using two-stage stratified random sampling design. For urban stratification, each administrative division was considered as an independent stratum. While for rural </w:t>
      </w:r>
      <w:r w:rsidRPr="00320D21">
        <w:lastRenderedPageBreak/>
        <w:t>stratification, each administrative district was considered as an independent stratum for Punjab, Sindh and Khyber Pakhtunkhwa, whereas for Baluchistan, each administrative division was considered as an independent stratum.</w:t>
      </w:r>
    </w:p>
    <w:p w14:paraId="5454456D" w14:textId="77777777" w:rsidR="00320D21" w:rsidRPr="00320D21" w:rsidRDefault="00320D21" w:rsidP="00320D21">
      <w:pPr>
        <w:spacing w:line="480" w:lineRule="auto"/>
        <w:jc w:val="both"/>
      </w:pPr>
      <w:r w:rsidRPr="00320D21">
        <w:t>Probability Proportional to Size (PPS) method of sampling scheme was adopted for the selection of sample Primary Sampling Units (PSUs) from each stratum / sub-stratum. Further, for the selection of Secondary Sampling Units (SSUs), 12 households were selected from urban domains, while 16 households were selected from rural domains as SSUs by using systematic sampling technique. In total, 1995 PSUs comprising of 28,500 households (SSUs) were fixed for the survey which are expected to produce reliable results. The final data set comprises of 27,131 households involving around 175,690 individuals from across the country.</w:t>
      </w:r>
    </w:p>
    <w:p w14:paraId="3FF84D53" w14:textId="77777777" w:rsidR="00320D21" w:rsidRPr="00320D21" w:rsidRDefault="00320D21" w:rsidP="00320D21">
      <w:pPr>
        <w:keepNext/>
        <w:keepLines/>
        <w:spacing w:before="40" w:after="0"/>
        <w:jc w:val="both"/>
        <w:outlineLvl w:val="1"/>
        <w:rPr>
          <w:rFonts w:asciiTheme="majorHAnsi" w:eastAsiaTheme="majorEastAsia" w:hAnsiTheme="majorHAnsi" w:cstheme="majorBidi"/>
          <w:color w:val="2E74B5" w:themeColor="accent1" w:themeShade="BF"/>
          <w:sz w:val="26"/>
          <w:szCs w:val="26"/>
        </w:rPr>
      </w:pPr>
      <w:bookmarkStart w:id="9" w:name="_Toc174133217"/>
      <w:r w:rsidRPr="00320D21">
        <w:rPr>
          <w:rFonts w:asciiTheme="majorHAnsi" w:eastAsiaTheme="majorEastAsia" w:hAnsiTheme="majorHAnsi" w:cstheme="majorBidi"/>
          <w:color w:val="2E74B5" w:themeColor="accent1" w:themeShade="BF"/>
          <w:sz w:val="26"/>
          <w:szCs w:val="26"/>
        </w:rPr>
        <w:t>Data Quality and Reliability Measures</w:t>
      </w:r>
      <w:bookmarkEnd w:id="9"/>
    </w:p>
    <w:p w14:paraId="33BB441E" w14:textId="77777777" w:rsidR="00320D21" w:rsidRPr="00320D21" w:rsidRDefault="00320D21" w:rsidP="00320D21">
      <w:pPr>
        <w:spacing w:line="480" w:lineRule="auto"/>
        <w:jc w:val="both"/>
      </w:pPr>
      <w:r w:rsidRPr="00320D21">
        <w:t>To ensure the accuracy of data in the PSLM/HIES Survey, a rigorous quality control process is implemented. Field supervisors conduct regular checks on enumeration work, while teams at headquarters, regional offices, and field staff meticulously review and edit questionnaires to detect inconsistencies or omissions. If necessary, households are revisited to ensure data quality. Data entry and cleaning took place at the PBS headquarters in Islamabad, utilizing a program with built-in consistency checks that prompt operators to correct errors immediately. Additionally, confidence intervals and standard errors are calculated for key indicators to assess the reliability of estimates.</w:t>
      </w:r>
    </w:p>
    <w:p w14:paraId="770A5976" w14:textId="77777777" w:rsidR="00320D21" w:rsidRPr="00320D21" w:rsidRDefault="00320D21" w:rsidP="00320D21">
      <w:pPr>
        <w:keepNext/>
        <w:keepLines/>
        <w:spacing w:before="240" w:after="0" w:line="480" w:lineRule="auto"/>
        <w:jc w:val="both"/>
        <w:outlineLvl w:val="0"/>
        <w:rPr>
          <w:rFonts w:asciiTheme="majorHAnsi" w:eastAsiaTheme="majorEastAsia" w:hAnsiTheme="majorHAnsi" w:cstheme="majorBidi"/>
          <w:color w:val="2E74B5" w:themeColor="accent1" w:themeShade="BF"/>
          <w:sz w:val="32"/>
          <w:szCs w:val="32"/>
        </w:rPr>
      </w:pPr>
      <w:bookmarkStart w:id="10" w:name="_Toc174133224"/>
      <w:r w:rsidRPr="00320D21">
        <w:rPr>
          <w:rFonts w:asciiTheme="majorHAnsi" w:eastAsiaTheme="majorEastAsia" w:hAnsiTheme="majorHAnsi" w:cstheme="majorBidi"/>
          <w:color w:val="2E74B5" w:themeColor="accent1" w:themeShade="BF"/>
          <w:sz w:val="32"/>
          <w:szCs w:val="32"/>
        </w:rPr>
        <w:t>Results</w:t>
      </w:r>
      <w:bookmarkEnd w:id="10"/>
    </w:p>
    <w:p w14:paraId="6316FE73" w14:textId="77777777" w:rsidR="00320D21" w:rsidRPr="00320D21" w:rsidRDefault="00320D21" w:rsidP="00320D21">
      <w:pPr>
        <w:spacing w:line="480" w:lineRule="auto"/>
        <w:jc w:val="both"/>
      </w:pPr>
      <w:r w:rsidRPr="00320D21">
        <w:t>The study relies on HIES 2018-19 data and uses the data as per definitions detailed in methodology of this paper. This section will detail the results evaluating all the hypothesis and debating some interesting scenarios.</w:t>
      </w:r>
    </w:p>
    <w:p w14:paraId="042C61EA" w14:textId="77777777" w:rsidR="00320D21" w:rsidRPr="00320D21" w:rsidRDefault="00320D21" w:rsidP="00320D21">
      <w:pPr>
        <w:keepNext/>
        <w:keepLines/>
        <w:spacing w:before="40" w:after="0"/>
        <w:jc w:val="both"/>
        <w:outlineLvl w:val="1"/>
        <w:rPr>
          <w:rFonts w:asciiTheme="majorHAnsi" w:eastAsiaTheme="majorEastAsia" w:hAnsiTheme="majorHAnsi" w:cstheme="majorBidi"/>
          <w:color w:val="2E74B5" w:themeColor="accent1" w:themeShade="BF"/>
          <w:sz w:val="26"/>
          <w:szCs w:val="26"/>
        </w:rPr>
      </w:pPr>
      <w:bookmarkStart w:id="11" w:name="_Toc174133225"/>
      <w:r w:rsidRPr="00320D21">
        <w:rPr>
          <w:rFonts w:asciiTheme="majorHAnsi" w:eastAsiaTheme="majorEastAsia" w:hAnsiTheme="majorHAnsi" w:cstheme="majorBidi"/>
          <w:color w:val="2E74B5" w:themeColor="accent1" w:themeShade="BF"/>
          <w:sz w:val="26"/>
          <w:szCs w:val="26"/>
        </w:rPr>
        <w:lastRenderedPageBreak/>
        <w:t>Descriptive Statistics</w:t>
      </w:r>
      <w:bookmarkEnd w:id="11"/>
    </w:p>
    <w:p w14:paraId="35B50335" w14:textId="77777777" w:rsidR="00320D21" w:rsidRPr="00320D21" w:rsidRDefault="00320D21" w:rsidP="00320D21">
      <w:pPr>
        <w:spacing w:line="480" w:lineRule="auto"/>
        <w:jc w:val="both"/>
      </w:pPr>
      <w:r w:rsidRPr="00320D21">
        <w:t>The data presents information of 27,131 household involving 175,690 individuals. Before digging in to seek the answers of our research questions. Let us look at some demographic insights followed by the answers of our desired questions.</w:t>
      </w:r>
    </w:p>
    <w:p w14:paraId="7C48E0BE" w14:textId="77777777" w:rsidR="00320D21" w:rsidRPr="00320D21" w:rsidRDefault="00320D21" w:rsidP="00320D21">
      <w:pPr>
        <w:keepNext/>
        <w:keepLines/>
        <w:spacing w:before="40" w:after="0"/>
        <w:jc w:val="both"/>
        <w:outlineLvl w:val="2"/>
        <w:rPr>
          <w:rFonts w:asciiTheme="majorHAnsi" w:eastAsiaTheme="majorEastAsia" w:hAnsiTheme="majorHAnsi" w:cstheme="majorBidi"/>
          <w:color w:val="1F4D78" w:themeColor="accent1" w:themeShade="7F"/>
          <w:sz w:val="24"/>
          <w:szCs w:val="24"/>
        </w:rPr>
      </w:pPr>
      <w:bookmarkStart w:id="12" w:name="_Toc174133226"/>
      <w:r w:rsidRPr="00320D21">
        <w:rPr>
          <w:rFonts w:asciiTheme="majorHAnsi" w:eastAsiaTheme="majorEastAsia" w:hAnsiTheme="majorHAnsi" w:cstheme="majorBidi"/>
          <w:color w:val="1F4D78" w:themeColor="accent1" w:themeShade="7F"/>
          <w:sz w:val="24"/>
          <w:szCs w:val="24"/>
        </w:rPr>
        <w:t>Provincial Insights</w:t>
      </w:r>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710"/>
        <w:gridCol w:w="1710"/>
      </w:tblGrid>
      <w:tr w:rsidR="00320D21" w:rsidRPr="00320D21" w14:paraId="75A9F9AE" w14:textId="77777777" w:rsidTr="000B3C7D">
        <w:tc>
          <w:tcPr>
            <w:tcW w:w="2250" w:type="dxa"/>
            <w:tcBorders>
              <w:top w:val="nil"/>
              <w:left w:val="nil"/>
              <w:bottom w:val="single" w:sz="4" w:space="0" w:color="auto"/>
              <w:right w:val="single" w:sz="4" w:space="0" w:color="auto"/>
            </w:tcBorders>
          </w:tcPr>
          <w:p w14:paraId="12E2C6B9"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p>
        </w:tc>
        <w:tc>
          <w:tcPr>
            <w:tcW w:w="1710" w:type="dxa"/>
            <w:tcBorders>
              <w:left w:val="single" w:sz="4" w:space="0" w:color="auto"/>
            </w:tcBorders>
          </w:tcPr>
          <w:p w14:paraId="20EE57B0"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 xml:space="preserve"> Observations</w:t>
            </w:r>
          </w:p>
        </w:tc>
        <w:tc>
          <w:tcPr>
            <w:tcW w:w="1710" w:type="dxa"/>
          </w:tcPr>
          <w:p w14:paraId="72A6C26B"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 xml:space="preserve"> Mean </w:t>
            </w:r>
          </w:p>
          <w:p w14:paraId="027D67A7"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 xml:space="preserve">Family Bonding </w:t>
            </w:r>
          </w:p>
          <w:p w14:paraId="1FFE30FC"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(Rupees / month)</w:t>
            </w:r>
          </w:p>
        </w:tc>
      </w:tr>
      <w:tr w:rsidR="00320D21" w:rsidRPr="00320D21" w14:paraId="433FD182" w14:textId="77777777" w:rsidTr="000B3C7D">
        <w:trPr>
          <w:trHeight w:val="503"/>
        </w:trPr>
        <w:tc>
          <w:tcPr>
            <w:tcW w:w="2250" w:type="dxa"/>
            <w:tcBorders>
              <w:top w:val="single" w:sz="4" w:space="0" w:color="auto"/>
            </w:tcBorders>
          </w:tcPr>
          <w:p w14:paraId="14DC79A8"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 xml:space="preserve"> Overall Average</w:t>
            </w:r>
          </w:p>
        </w:tc>
        <w:tc>
          <w:tcPr>
            <w:tcW w:w="1710" w:type="dxa"/>
          </w:tcPr>
          <w:p w14:paraId="6933D5CE"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 xml:space="preserve">160,074    </w:t>
            </w:r>
          </w:p>
        </w:tc>
        <w:tc>
          <w:tcPr>
            <w:tcW w:w="1710" w:type="dxa"/>
          </w:tcPr>
          <w:p w14:paraId="049E2D63"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7,323</w:t>
            </w:r>
          </w:p>
        </w:tc>
      </w:tr>
      <w:tr w:rsidR="00320D21" w:rsidRPr="00320D21" w14:paraId="00399991" w14:textId="77777777" w:rsidTr="000B3C7D">
        <w:tc>
          <w:tcPr>
            <w:tcW w:w="2250" w:type="dxa"/>
          </w:tcPr>
          <w:p w14:paraId="025537F4"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Khyber Pakhtunkhwa</w:t>
            </w:r>
          </w:p>
        </w:tc>
        <w:tc>
          <w:tcPr>
            <w:tcW w:w="1710" w:type="dxa"/>
          </w:tcPr>
          <w:p w14:paraId="1A50494F"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 xml:space="preserve">33,824    </w:t>
            </w:r>
          </w:p>
        </w:tc>
        <w:tc>
          <w:tcPr>
            <w:tcW w:w="1710" w:type="dxa"/>
          </w:tcPr>
          <w:p w14:paraId="151921FD"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17,177</w:t>
            </w:r>
          </w:p>
        </w:tc>
      </w:tr>
      <w:tr w:rsidR="00320D21" w:rsidRPr="00320D21" w14:paraId="7B97D4B4" w14:textId="77777777" w:rsidTr="000B3C7D">
        <w:tc>
          <w:tcPr>
            <w:tcW w:w="2250" w:type="dxa"/>
          </w:tcPr>
          <w:p w14:paraId="3CC4FB0F"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Punjab</w:t>
            </w:r>
          </w:p>
        </w:tc>
        <w:tc>
          <w:tcPr>
            <w:tcW w:w="1710" w:type="dxa"/>
          </w:tcPr>
          <w:p w14:paraId="6BE04ECE"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 xml:space="preserve">68,443    </w:t>
            </w:r>
          </w:p>
        </w:tc>
        <w:tc>
          <w:tcPr>
            <w:tcW w:w="1710" w:type="dxa"/>
          </w:tcPr>
          <w:p w14:paraId="173C33B1"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7,473</w:t>
            </w:r>
          </w:p>
        </w:tc>
      </w:tr>
      <w:tr w:rsidR="00320D21" w:rsidRPr="00320D21" w14:paraId="1D488A51" w14:textId="77777777" w:rsidTr="000B3C7D">
        <w:tc>
          <w:tcPr>
            <w:tcW w:w="2250" w:type="dxa"/>
          </w:tcPr>
          <w:p w14:paraId="0AC80191"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Sindh</w:t>
            </w:r>
          </w:p>
        </w:tc>
        <w:tc>
          <w:tcPr>
            <w:tcW w:w="1710" w:type="dxa"/>
          </w:tcPr>
          <w:p w14:paraId="35F0DB0A"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 xml:space="preserve">39,001    </w:t>
            </w:r>
          </w:p>
        </w:tc>
        <w:tc>
          <w:tcPr>
            <w:tcW w:w="1710" w:type="dxa"/>
          </w:tcPr>
          <w:p w14:paraId="740FCD6B"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1,441</w:t>
            </w:r>
          </w:p>
        </w:tc>
      </w:tr>
      <w:tr w:rsidR="00320D21" w:rsidRPr="00320D21" w14:paraId="25251702" w14:textId="77777777" w:rsidTr="000B3C7D">
        <w:tc>
          <w:tcPr>
            <w:tcW w:w="2250" w:type="dxa"/>
          </w:tcPr>
          <w:p w14:paraId="02EF166D"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Baluchistan</w:t>
            </w:r>
          </w:p>
        </w:tc>
        <w:tc>
          <w:tcPr>
            <w:tcW w:w="1710" w:type="dxa"/>
          </w:tcPr>
          <w:p w14:paraId="293C14A3"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 xml:space="preserve">18,806    </w:t>
            </w:r>
          </w:p>
        </w:tc>
        <w:tc>
          <w:tcPr>
            <w:tcW w:w="1710" w:type="dxa"/>
          </w:tcPr>
          <w:p w14:paraId="00F07E2C"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1,252</w:t>
            </w:r>
          </w:p>
        </w:tc>
      </w:tr>
    </w:tbl>
    <w:p w14:paraId="1AF063F9" w14:textId="77777777" w:rsidR="00320D21" w:rsidRPr="00320D21" w:rsidRDefault="00320D21" w:rsidP="00320D21">
      <w:pPr>
        <w:widowControl w:val="0"/>
        <w:autoSpaceDE w:val="0"/>
        <w:autoSpaceDN w:val="0"/>
        <w:adjustRightInd w:val="0"/>
        <w:spacing w:after="0" w:line="480" w:lineRule="auto"/>
        <w:jc w:val="both"/>
        <w:rPr>
          <w:rFonts w:asciiTheme="majorHAnsi" w:hAnsiTheme="majorHAnsi" w:cstheme="majorHAnsi"/>
          <w:sz w:val="20"/>
          <w:szCs w:val="20"/>
        </w:rPr>
      </w:pPr>
    </w:p>
    <w:p w14:paraId="133807F0" w14:textId="77777777" w:rsidR="00320D21" w:rsidRPr="00320D21" w:rsidRDefault="00320D21" w:rsidP="00320D21">
      <w:pPr>
        <w:widowControl w:val="0"/>
        <w:autoSpaceDE w:val="0"/>
        <w:autoSpaceDN w:val="0"/>
        <w:adjustRightInd w:val="0"/>
        <w:spacing w:after="0" w:line="480" w:lineRule="auto"/>
        <w:jc w:val="both"/>
        <w:rPr>
          <w:rFonts w:asciiTheme="majorHAnsi" w:hAnsiTheme="majorHAnsi" w:cstheme="majorHAnsi"/>
          <w:sz w:val="20"/>
          <w:szCs w:val="20"/>
        </w:rPr>
      </w:pPr>
      <w:r w:rsidRPr="00320D21">
        <w:rPr>
          <w:rFonts w:asciiTheme="majorHAnsi" w:hAnsiTheme="majorHAnsi" w:cstheme="majorHAnsi"/>
          <w:sz w:val="20"/>
          <w:szCs w:val="20"/>
        </w:rPr>
        <w:t>Looking at provincial insights is very interesting as it gives us huge differences of mean family bonding being transfers every month amongst families. Khyber Pakhtunkhwa province clearly shows the largest amount being transferred every month as family bonding (Rs. 17,177) while Baluchistan gives the minimum (Rs. 1,252). Sindh province also shows very lesser amounts being transferred as family bonding (Rs. 1,441) while in Punjab the amount transferred as family bonding (Rs. 7,473) stands moderately close to the overall average of the country (Rs. 7,323).</w:t>
      </w:r>
    </w:p>
    <w:p w14:paraId="67952E0E" w14:textId="77777777" w:rsidR="00320D21" w:rsidRPr="00320D21" w:rsidRDefault="00320D21" w:rsidP="00320D21">
      <w:pPr>
        <w:widowControl w:val="0"/>
        <w:autoSpaceDE w:val="0"/>
        <w:autoSpaceDN w:val="0"/>
        <w:adjustRightInd w:val="0"/>
        <w:spacing w:after="0" w:line="480" w:lineRule="auto"/>
        <w:jc w:val="both"/>
        <w:rPr>
          <w:rFonts w:asciiTheme="majorHAnsi" w:hAnsiTheme="majorHAnsi" w:cstheme="majorHAnsi"/>
          <w:sz w:val="20"/>
          <w:szCs w:val="20"/>
        </w:rPr>
      </w:pPr>
      <w:r w:rsidRPr="00320D21">
        <w:rPr>
          <w:noProof/>
        </w:rPr>
        <w:drawing>
          <wp:inline distT="0" distB="0" distL="0" distR="0" wp14:anchorId="73CB4FD8" wp14:editId="59C309BA">
            <wp:extent cx="4572000" cy="27432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114C98E" w14:textId="77777777" w:rsidR="00320D21" w:rsidRPr="00320D21" w:rsidRDefault="00320D21" w:rsidP="00320D21">
      <w:pPr>
        <w:widowControl w:val="0"/>
        <w:autoSpaceDE w:val="0"/>
        <w:autoSpaceDN w:val="0"/>
        <w:adjustRightInd w:val="0"/>
        <w:spacing w:after="0" w:line="480" w:lineRule="auto"/>
        <w:jc w:val="both"/>
        <w:rPr>
          <w:rFonts w:asciiTheme="majorHAnsi" w:hAnsiTheme="majorHAnsi" w:cstheme="majorHAnsi"/>
          <w:sz w:val="20"/>
          <w:szCs w:val="20"/>
        </w:rPr>
      </w:pPr>
    </w:p>
    <w:p w14:paraId="7585357C" w14:textId="77777777" w:rsidR="00320D21" w:rsidRPr="00320D21" w:rsidRDefault="00320D21" w:rsidP="00320D21">
      <w:pPr>
        <w:keepNext/>
        <w:keepLines/>
        <w:spacing w:before="40" w:after="0"/>
        <w:jc w:val="both"/>
        <w:outlineLvl w:val="2"/>
        <w:rPr>
          <w:rFonts w:asciiTheme="majorHAnsi" w:eastAsiaTheme="majorEastAsia" w:hAnsiTheme="majorHAnsi" w:cstheme="majorBidi"/>
          <w:color w:val="1F4D78" w:themeColor="accent1" w:themeShade="7F"/>
          <w:sz w:val="24"/>
          <w:szCs w:val="24"/>
        </w:rPr>
      </w:pPr>
      <w:bookmarkStart w:id="13" w:name="_Toc174133227"/>
      <w:r w:rsidRPr="00320D21">
        <w:rPr>
          <w:rFonts w:asciiTheme="majorHAnsi" w:eastAsiaTheme="majorEastAsia" w:hAnsiTheme="majorHAnsi" w:cstheme="majorBidi"/>
          <w:color w:val="1F4D78" w:themeColor="accent1" w:themeShade="7F"/>
          <w:sz w:val="24"/>
          <w:szCs w:val="24"/>
        </w:rPr>
        <w:lastRenderedPageBreak/>
        <w:t>Regional insights</w:t>
      </w:r>
      <w:bookmarkEnd w:id="13"/>
      <w:r w:rsidRPr="00320D21">
        <w:rPr>
          <w:rFonts w:asciiTheme="majorHAnsi" w:eastAsiaTheme="majorEastAsia" w:hAnsiTheme="majorHAnsi" w:cstheme="majorBidi"/>
          <w:color w:val="1F4D78" w:themeColor="accent1" w:themeShade="7F"/>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1710"/>
        <w:gridCol w:w="1710"/>
      </w:tblGrid>
      <w:tr w:rsidR="00320D21" w:rsidRPr="00320D21" w14:paraId="51990F4E" w14:textId="77777777" w:rsidTr="000B3C7D">
        <w:tc>
          <w:tcPr>
            <w:tcW w:w="1890" w:type="dxa"/>
            <w:tcBorders>
              <w:top w:val="nil"/>
              <w:left w:val="nil"/>
              <w:bottom w:val="single" w:sz="4" w:space="0" w:color="auto"/>
              <w:right w:val="single" w:sz="4" w:space="0" w:color="auto"/>
            </w:tcBorders>
          </w:tcPr>
          <w:p w14:paraId="1261BB47"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p>
        </w:tc>
        <w:tc>
          <w:tcPr>
            <w:tcW w:w="1710" w:type="dxa"/>
            <w:tcBorders>
              <w:left w:val="single" w:sz="4" w:space="0" w:color="auto"/>
            </w:tcBorders>
          </w:tcPr>
          <w:p w14:paraId="4A5A558E"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 xml:space="preserve"> Observations</w:t>
            </w:r>
          </w:p>
        </w:tc>
        <w:tc>
          <w:tcPr>
            <w:tcW w:w="1710" w:type="dxa"/>
          </w:tcPr>
          <w:p w14:paraId="0690FC5C"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 xml:space="preserve"> Mean </w:t>
            </w:r>
          </w:p>
          <w:p w14:paraId="032E0BC0"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 xml:space="preserve">Family Bonding </w:t>
            </w:r>
          </w:p>
          <w:p w14:paraId="18856C51"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(Rupees / month)</w:t>
            </w:r>
          </w:p>
        </w:tc>
      </w:tr>
      <w:tr w:rsidR="00320D21" w:rsidRPr="00320D21" w14:paraId="03A37AD4" w14:textId="77777777" w:rsidTr="000B3C7D">
        <w:trPr>
          <w:trHeight w:val="503"/>
        </w:trPr>
        <w:tc>
          <w:tcPr>
            <w:tcW w:w="1890" w:type="dxa"/>
            <w:tcBorders>
              <w:top w:val="single" w:sz="4" w:space="0" w:color="auto"/>
            </w:tcBorders>
          </w:tcPr>
          <w:p w14:paraId="77ED16CC"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 xml:space="preserve"> Overall Average</w:t>
            </w:r>
          </w:p>
        </w:tc>
        <w:tc>
          <w:tcPr>
            <w:tcW w:w="1710" w:type="dxa"/>
          </w:tcPr>
          <w:p w14:paraId="5D908CCA"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 xml:space="preserve">160,074    </w:t>
            </w:r>
          </w:p>
        </w:tc>
        <w:tc>
          <w:tcPr>
            <w:tcW w:w="1710" w:type="dxa"/>
          </w:tcPr>
          <w:p w14:paraId="0D7604D1"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7,323</w:t>
            </w:r>
          </w:p>
        </w:tc>
      </w:tr>
      <w:tr w:rsidR="00320D21" w:rsidRPr="00320D21" w14:paraId="64F2D8CC" w14:textId="77777777" w:rsidTr="000B3C7D">
        <w:tc>
          <w:tcPr>
            <w:tcW w:w="1890" w:type="dxa"/>
          </w:tcPr>
          <w:p w14:paraId="31ABD3A2"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Rural</w:t>
            </w:r>
          </w:p>
        </w:tc>
        <w:tc>
          <w:tcPr>
            <w:tcW w:w="1710" w:type="dxa"/>
          </w:tcPr>
          <w:p w14:paraId="27E2C5AB"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 xml:space="preserve">104,380    </w:t>
            </w:r>
          </w:p>
        </w:tc>
        <w:tc>
          <w:tcPr>
            <w:tcW w:w="1710" w:type="dxa"/>
          </w:tcPr>
          <w:p w14:paraId="41C60677"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7,340</w:t>
            </w:r>
          </w:p>
        </w:tc>
      </w:tr>
      <w:tr w:rsidR="00320D21" w:rsidRPr="00320D21" w14:paraId="22FD145D" w14:textId="77777777" w:rsidTr="000B3C7D">
        <w:tc>
          <w:tcPr>
            <w:tcW w:w="1890" w:type="dxa"/>
          </w:tcPr>
          <w:p w14:paraId="5373F495"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Urban</w:t>
            </w:r>
          </w:p>
        </w:tc>
        <w:tc>
          <w:tcPr>
            <w:tcW w:w="1710" w:type="dxa"/>
          </w:tcPr>
          <w:p w14:paraId="227AD63E"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 xml:space="preserve">55,694    </w:t>
            </w:r>
          </w:p>
        </w:tc>
        <w:tc>
          <w:tcPr>
            <w:tcW w:w="1710" w:type="dxa"/>
          </w:tcPr>
          <w:p w14:paraId="5D79C164"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7,290</w:t>
            </w:r>
          </w:p>
        </w:tc>
      </w:tr>
    </w:tbl>
    <w:p w14:paraId="6202F100" w14:textId="77777777" w:rsidR="00320D21" w:rsidRPr="00320D21" w:rsidRDefault="00320D21" w:rsidP="00320D21">
      <w:pPr>
        <w:widowControl w:val="0"/>
        <w:autoSpaceDE w:val="0"/>
        <w:autoSpaceDN w:val="0"/>
        <w:adjustRightInd w:val="0"/>
        <w:spacing w:after="0" w:line="480" w:lineRule="auto"/>
        <w:jc w:val="both"/>
        <w:rPr>
          <w:rFonts w:asciiTheme="majorHAnsi" w:hAnsiTheme="majorHAnsi" w:cstheme="majorHAnsi"/>
          <w:sz w:val="20"/>
          <w:szCs w:val="20"/>
        </w:rPr>
      </w:pPr>
      <w:r w:rsidRPr="00320D21">
        <w:rPr>
          <w:rFonts w:asciiTheme="majorHAnsi" w:hAnsiTheme="majorHAnsi" w:cstheme="majorHAnsi"/>
          <w:sz w:val="20"/>
          <w:szCs w:val="20"/>
        </w:rPr>
        <w:t>Surprisingly the regional insights does not show much variations of mean family bonding. It shows that the phenomenon is equally spread across the rural urban divide. Moreover, it inflicts that throughout the country the family bonding and transfers amongst families are occurring as a routine matter and if some policy is adopted based on these transfers it can be implemented across regions without any hindrance or any serious interventions.</w:t>
      </w:r>
    </w:p>
    <w:p w14:paraId="25E47634" w14:textId="77777777" w:rsidR="00320D21" w:rsidRPr="00320D21" w:rsidRDefault="00320D21" w:rsidP="00320D21">
      <w:pPr>
        <w:widowControl w:val="0"/>
        <w:autoSpaceDE w:val="0"/>
        <w:autoSpaceDN w:val="0"/>
        <w:adjustRightInd w:val="0"/>
        <w:spacing w:after="0" w:line="480" w:lineRule="auto"/>
        <w:jc w:val="both"/>
        <w:rPr>
          <w:rFonts w:asciiTheme="majorHAnsi" w:hAnsiTheme="majorHAnsi" w:cstheme="majorHAnsi"/>
          <w:sz w:val="20"/>
          <w:szCs w:val="20"/>
        </w:rPr>
      </w:pPr>
      <w:r w:rsidRPr="00320D21">
        <w:rPr>
          <w:noProof/>
        </w:rPr>
        <w:drawing>
          <wp:inline distT="0" distB="0" distL="0" distR="0" wp14:anchorId="2A5912F1" wp14:editId="36387062">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8975D44" w14:textId="77777777" w:rsidR="00320D21" w:rsidRPr="00320D21" w:rsidRDefault="00320D21" w:rsidP="00320D21">
      <w:pPr>
        <w:widowControl w:val="0"/>
        <w:autoSpaceDE w:val="0"/>
        <w:autoSpaceDN w:val="0"/>
        <w:adjustRightInd w:val="0"/>
        <w:spacing w:after="0" w:line="480" w:lineRule="auto"/>
        <w:jc w:val="both"/>
        <w:rPr>
          <w:rFonts w:asciiTheme="majorHAnsi" w:hAnsiTheme="majorHAnsi" w:cstheme="majorHAnsi"/>
          <w:sz w:val="20"/>
          <w:szCs w:val="20"/>
        </w:rPr>
      </w:pPr>
    </w:p>
    <w:p w14:paraId="71E1D244" w14:textId="77777777" w:rsidR="00320D21" w:rsidRPr="00320D21" w:rsidRDefault="00320D21" w:rsidP="00320D21">
      <w:pPr>
        <w:keepNext/>
        <w:keepLines/>
        <w:spacing w:before="40" w:after="0"/>
        <w:jc w:val="both"/>
        <w:outlineLvl w:val="1"/>
        <w:rPr>
          <w:rFonts w:asciiTheme="majorHAnsi" w:eastAsiaTheme="majorEastAsia" w:hAnsiTheme="majorHAnsi" w:cstheme="majorBidi"/>
          <w:color w:val="2E74B5" w:themeColor="accent1" w:themeShade="BF"/>
          <w:sz w:val="26"/>
          <w:szCs w:val="26"/>
        </w:rPr>
      </w:pPr>
      <w:bookmarkStart w:id="14" w:name="_Toc174133228"/>
      <w:r w:rsidRPr="00320D21">
        <w:rPr>
          <w:rFonts w:asciiTheme="majorHAnsi" w:eastAsiaTheme="majorEastAsia" w:hAnsiTheme="majorHAnsi" w:cstheme="majorBidi"/>
          <w:color w:val="2E74B5" w:themeColor="accent1" w:themeShade="BF"/>
          <w:sz w:val="26"/>
          <w:szCs w:val="26"/>
        </w:rPr>
        <w:t>Family Bonding and Poverty</w:t>
      </w:r>
      <w:bookmarkEnd w:id="14"/>
    </w:p>
    <w:p w14:paraId="7F4C6F5D" w14:textId="77777777" w:rsidR="00320D21" w:rsidRPr="00320D21" w:rsidRDefault="00320D21" w:rsidP="00320D21">
      <w:pPr>
        <w:widowControl w:val="0"/>
        <w:autoSpaceDE w:val="0"/>
        <w:autoSpaceDN w:val="0"/>
        <w:adjustRightInd w:val="0"/>
        <w:spacing w:after="0" w:line="480" w:lineRule="auto"/>
        <w:jc w:val="both"/>
        <w:rPr>
          <w:rFonts w:asciiTheme="majorHAnsi" w:hAnsiTheme="majorHAnsi" w:cstheme="majorHAnsi"/>
          <w:sz w:val="20"/>
          <w:szCs w:val="20"/>
        </w:rPr>
      </w:pPr>
      <w:r w:rsidRPr="00320D21">
        <w:rPr>
          <w:rFonts w:asciiTheme="majorHAnsi" w:hAnsiTheme="majorHAnsi" w:cstheme="majorHAnsi"/>
          <w:sz w:val="20"/>
          <w:szCs w:val="20"/>
        </w:rPr>
        <w:t>Presence of family bonding is associated with a lower proportion of poor individuals. In contrast, the absence of family bonding is associated with a higher proportion of poor individuals. The following table shows that presence of family bonding reduces the poverty by 12.76% by lifting the 22,421 individuals above the poverty line. This suggests that family bonding might play a significant role in reducing poverty.</w:t>
      </w:r>
    </w:p>
    <w:p w14:paraId="32593BF2"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b/>
          <w:bCs/>
          <w:sz w:val="20"/>
          <w:szCs w:val="20"/>
        </w:rPr>
        <w:t xml:space="preserve">Tabulation of poor individuals </w:t>
      </w:r>
    </w:p>
    <w:tbl>
      <w:tblPr>
        <w:tblW w:w="0" w:type="auto"/>
        <w:tblLayout w:type="fixed"/>
        <w:tblLook w:val="0000" w:firstRow="0" w:lastRow="0" w:firstColumn="0" w:lastColumn="0" w:noHBand="0" w:noVBand="0"/>
      </w:tblPr>
      <w:tblGrid>
        <w:gridCol w:w="1708"/>
        <w:gridCol w:w="1200"/>
        <w:gridCol w:w="1200"/>
        <w:gridCol w:w="1200"/>
        <w:gridCol w:w="1200"/>
      </w:tblGrid>
      <w:tr w:rsidR="00320D21" w:rsidRPr="00320D21" w14:paraId="4F8505C4" w14:textId="77777777" w:rsidTr="000B3C7D">
        <w:tc>
          <w:tcPr>
            <w:tcW w:w="1708" w:type="dxa"/>
            <w:tcBorders>
              <w:right w:val="single" w:sz="4" w:space="0" w:color="auto"/>
            </w:tcBorders>
          </w:tcPr>
          <w:p w14:paraId="245D81D1" w14:textId="77777777" w:rsidR="00320D21" w:rsidRPr="00320D21" w:rsidRDefault="00320D21" w:rsidP="00320D21">
            <w:pPr>
              <w:widowControl w:val="0"/>
              <w:tabs>
                <w:tab w:val="left" w:pos="1222"/>
              </w:tabs>
              <w:autoSpaceDE w:val="0"/>
              <w:autoSpaceDN w:val="0"/>
              <w:adjustRightInd w:val="0"/>
              <w:spacing w:after="0" w:line="240" w:lineRule="auto"/>
              <w:jc w:val="both"/>
              <w:rPr>
                <w:rFonts w:asciiTheme="majorHAnsi" w:hAnsiTheme="majorHAnsi" w:cstheme="majorHAnsi"/>
                <w:sz w:val="20"/>
                <w:szCs w:val="20"/>
              </w:rPr>
            </w:pPr>
          </w:p>
        </w:tc>
        <w:tc>
          <w:tcPr>
            <w:tcW w:w="24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49ECAB"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Without Family Bonding</w:t>
            </w:r>
          </w:p>
        </w:tc>
        <w:tc>
          <w:tcPr>
            <w:tcW w:w="2400" w:type="dxa"/>
            <w:gridSpan w:val="2"/>
            <w:tcBorders>
              <w:top w:val="single" w:sz="4" w:space="0" w:color="auto"/>
              <w:left w:val="single" w:sz="4" w:space="0" w:color="auto"/>
              <w:bottom w:val="single" w:sz="4" w:space="0" w:color="auto"/>
              <w:right w:val="single" w:sz="4" w:space="0" w:color="auto"/>
            </w:tcBorders>
          </w:tcPr>
          <w:p w14:paraId="5909295F"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With Family Bonding</w:t>
            </w:r>
          </w:p>
        </w:tc>
      </w:tr>
      <w:tr w:rsidR="00320D21" w:rsidRPr="00320D21" w14:paraId="1E14C93F" w14:textId="77777777" w:rsidTr="000B3C7D">
        <w:tc>
          <w:tcPr>
            <w:tcW w:w="1708" w:type="dxa"/>
            <w:tcBorders>
              <w:bottom w:val="single" w:sz="4" w:space="0" w:color="auto"/>
              <w:right w:val="single" w:sz="4" w:space="0" w:color="auto"/>
            </w:tcBorders>
          </w:tcPr>
          <w:p w14:paraId="3D3B0B64" w14:textId="77777777" w:rsidR="00320D21" w:rsidRPr="00320D21" w:rsidRDefault="00320D21" w:rsidP="00320D21">
            <w:pPr>
              <w:widowControl w:val="0"/>
              <w:tabs>
                <w:tab w:val="left" w:pos="1222"/>
              </w:tabs>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ab/>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30D758"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Freq.</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C2008A"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Percent</w:t>
            </w:r>
          </w:p>
        </w:tc>
        <w:tc>
          <w:tcPr>
            <w:tcW w:w="1200" w:type="dxa"/>
            <w:tcBorders>
              <w:top w:val="single" w:sz="4" w:space="0" w:color="auto"/>
              <w:left w:val="single" w:sz="4" w:space="0" w:color="auto"/>
              <w:bottom w:val="single" w:sz="4" w:space="0" w:color="auto"/>
              <w:right w:val="single" w:sz="4" w:space="0" w:color="auto"/>
            </w:tcBorders>
          </w:tcPr>
          <w:p w14:paraId="2E9BA977"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Freq.</w:t>
            </w:r>
          </w:p>
        </w:tc>
        <w:tc>
          <w:tcPr>
            <w:tcW w:w="1200" w:type="dxa"/>
            <w:tcBorders>
              <w:top w:val="single" w:sz="4" w:space="0" w:color="auto"/>
              <w:left w:val="single" w:sz="4" w:space="0" w:color="auto"/>
              <w:bottom w:val="single" w:sz="4" w:space="0" w:color="auto"/>
              <w:right w:val="single" w:sz="4" w:space="0" w:color="auto"/>
            </w:tcBorders>
          </w:tcPr>
          <w:p w14:paraId="24C11379"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Percent</w:t>
            </w:r>
          </w:p>
        </w:tc>
      </w:tr>
      <w:tr w:rsidR="00320D21" w:rsidRPr="00320D21" w14:paraId="057AF980" w14:textId="77777777" w:rsidTr="000B3C7D">
        <w:tc>
          <w:tcPr>
            <w:tcW w:w="1708" w:type="dxa"/>
            <w:tcBorders>
              <w:top w:val="single" w:sz="4" w:space="0" w:color="auto"/>
              <w:left w:val="single" w:sz="4" w:space="0" w:color="auto"/>
              <w:bottom w:val="single" w:sz="4" w:space="0" w:color="auto"/>
              <w:right w:val="single" w:sz="4" w:space="0" w:color="auto"/>
            </w:tcBorders>
          </w:tcPr>
          <w:p w14:paraId="1E7949E2"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Non-Poor</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142E55"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93,763</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423471"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53</w:t>
            </w:r>
          </w:p>
        </w:tc>
        <w:tc>
          <w:tcPr>
            <w:tcW w:w="1200" w:type="dxa"/>
            <w:tcBorders>
              <w:top w:val="single" w:sz="4" w:space="0" w:color="auto"/>
              <w:left w:val="single" w:sz="4" w:space="0" w:color="auto"/>
              <w:bottom w:val="single" w:sz="4" w:space="0" w:color="auto"/>
              <w:right w:val="single" w:sz="4" w:space="0" w:color="auto"/>
            </w:tcBorders>
          </w:tcPr>
          <w:p w14:paraId="21E2AA6B"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116,184</w:t>
            </w:r>
          </w:p>
        </w:tc>
        <w:tc>
          <w:tcPr>
            <w:tcW w:w="1200" w:type="dxa"/>
            <w:tcBorders>
              <w:top w:val="single" w:sz="4" w:space="0" w:color="auto"/>
              <w:left w:val="single" w:sz="4" w:space="0" w:color="auto"/>
              <w:bottom w:val="single" w:sz="4" w:space="0" w:color="auto"/>
              <w:right w:val="single" w:sz="4" w:space="0" w:color="auto"/>
            </w:tcBorders>
          </w:tcPr>
          <w:p w14:paraId="0FB09CC5"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66</w:t>
            </w:r>
          </w:p>
        </w:tc>
      </w:tr>
      <w:tr w:rsidR="00320D21" w:rsidRPr="00320D21" w14:paraId="12C4407D" w14:textId="77777777" w:rsidTr="000B3C7D">
        <w:tc>
          <w:tcPr>
            <w:tcW w:w="1708" w:type="dxa"/>
            <w:tcBorders>
              <w:top w:val="single" w:sz="4" w:space="0" w:color="auto"/>
              <w:left w:val="single" w:sz="4" w:space="0" w:color="auto"/>
              <w:bottom w:val="single" w:sz="4" w:space="0" w:color="auto"/>
              <w:right w:val="single" w:sz="4" w:space="0" w:color="auto"/>
            </w:tcBorders>
          </w:tcPr>
          <w:p w14:paraId="59C2655C"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Poor</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B76DAA"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81,927</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F6D42C"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47</w:t>
            </w:r>
          </w:p>
        </w:tc>
        <w:tc>
          <w:tcPr>
            <w:tcW w:w="1200" w:type="dxa"/>
            <w:tcBorders>
              <w:top w:val="single" w:sz="4" w:space="0" w:color="auto"/>
              <w:left w:val="single" w:sz="4" w:space="0" w:color="auto"/>
              <w:bottom w:val="single" w:sz="4" w:space="0" w:color="auto"/>
              <w:right w:val="single" w:sz="4" w:space="0" w:color="auto"/>
            </w:tcBorders>
          </w:tcPr>
          <w:p w14:paraId="4C36656A"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59,506</w:t>
            </w:r>
          </w:p>
        </w:tc>
        <w:tc>
          <w:tcPr>
            <w:tcW w:w="1200" w:type="dxa"/>
            <w:tcBorders>
              <w:top w:val="single" w:sz="4" w:space="0" w:color="auto"/>
              <w:left w:val="single" w:sz="4" w:space="0" w:color="auto"/>
              <w:bottom w:val="single" w:sz="4" w:space="0" w:color="auto"/>
              <w:right w:val="single" w:sz="4" w:space="0" w:color="auto"/>
            </w:tcBorders>
          </w:tcPr>
          <w:p w14:paraId="5DDD6DA5"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34</w:t>
            </w:r>
          </w:p>
        </w:tc>
      </w:tr>
      <w:tr w:rsidR="00320D21" w:rsidRPr="00320D21" w14:paraId="7F09C8B1" w14:textId="77777777" w:rsidTr="000B3C7D">
        <w:tc>
          <w:tcPr>
            <w:tcW w:w="1708" w:type="dxa"/>
            <w:tcBorders>
              <w:top w:val="single" w:sz="4" w:space="0" w:color="auto"/>
              <w:left w:val="single" w:sz="4" w:space="0" w:color="auto"/>
              <w:bottom w:val="single" w:sz="4" w:space="0" w:color="auto"/>
              <w:right w:val="single" w:sz="4" w:space="0" w:color="auto"/>
            </w:tcBorders>
          </w:tcPr>
          <w:p w14:paraId="0DEAC452"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lastRenderedPageBreak/>
              <w:t>Total</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7A2727"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175,690</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CC0D6"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100</w:t>
            </w:r>
          </w:p>
        </w:tc>
        <w:tc>
          <w:tcPr>
            <w:tcW w:w="1200" w:type="dxa"/>
            <w:tcBorders>
              <w:top w:val="single" w:sz="4" w:space="0" w:color="auto"/>
              <w:left w:val="single" w:sz="4" w:space="0" w:color="auto"/>
              <w:bottom w:val="single" w:sz="4" w:space="0" w:color="auto"/>
              <w:right w:val="single" w:sz="4" w:space="0" w:color="auto"/>
            </w:tcBorders>
          </w:tcPr>
          <w:p w14:paraId="6CBE9806"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175,690</w:t>
            </w:r>
          </w:p>
        </w:tc>
        <w:tc>
          <w:tcPr>
            <w:tcW w:w="1200" w:type="dxa"/>
            <w:tcBorders>
              <w:top w:val="single" w:sz="4" w:space="0" w:color="auto"/>
              <w:left w:val="single" w:sz="4" w:space="0" w:color="auto"/>
              <w:bottom w:val="single" w:sz="4" w:space="0" w:color="auto"/>
              <w:right w:val="single" w:sz="4" w:space="0" w:color="auto"/>
            </w:tcBorders>
          </w:tcPr>
          <w:p w14:paraId="66DB1D8E"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100</w:t>
            </w:r>
          </w:p>
        </w:tc>
      </w:tr>
    </w:tbl>
    <w:p w14:paraId="35653506" w14:textId="77777777" w:rsidR="00320D21" w:rsidRPr="00320D21" w:rsidRDefault="00320D21" w:rsidP="00320D21">
      <w:pPr>
        <w:jc w:val="both"/>
        <w:rPr>
          <w:rFonts w:asciiTheme="majorHAnsi" w:hAnsiTheme="majorHAnsi" w:cstheme="majorHAnsi"/>
          <w:sz w:val="20"/>
          <w:szCs w:val="20"/>
        </w:rPr>
      </w:pPr>
    </w:p>
    <w:p w14:paraId="06AFF170" w14:textId="77777777" w:rsidR="00320D21" w:rsidRPr="00320D21" w:rsidRDefault="00320D21" w:rsidP="00320D21">
      <w:pPr>
        <w:jc w:val="both"/>
        <w:rPr>
          <w:rFonts w:asciiTheme="majorHAnsi" w:hAnsiTheme="majorHAnsi" w:cstheme="majorHAnsi"/>
          <w:sz w:val="20"/>
          <w:szCs w:val="20"/>
        </w:rPr>
      </w:pPr>
      <w:r w:rsidRPr="00320D21">
        <w:rPr>
          <w:rFonts w:asciiTheme="majorHAnsi" w:hAnsiTheme="majorHAnsi" w:cstheme="majorHAnsi"/>
          <w:sz w:val="20"/>
          <w:szCs w:val="20"/>
        </w:rPr>
        <w:t>If we look it terms of households, the reduction in poverty is pretty much the same i.e. 12.81% or lifting the 3,475 households above the poverty line.</w:t>
      </w:r>
    </w:p>
    <w:p w14:paraId="26CE0964" w14:textId="77777777" w:rsidR="00320D21" w:rsidRPr="00320D21" w:rsidRDefault="00320D21" w:rsidP="00320D21">
      <w:pPr>
        <w:jc w:val="both"/>
        <w:rPr>
          <w:rFonts w:asciiTheme="majorHAnsi" w:hAnsiTheme="majorHAnsi" w:cstheme="majorHAnsi"/>
          <w:b/>
          <w:bCs/>
          <w:sz w:val="20"/>
          <w:szCs w:val="20"/>
        </w:rPr>
      </w:pPr>
      <w:r w:rsidRPr="00320D21">
        <w:rPr>
          <w:rFonts w:asciiTheme="majorHAnsi" w:hAnsiTheme="majorHAnsi" w:cstheme="majorHAnsi"/>
          <w:b/>
          <w:bCs/>
          <w:sz w:val="20"/>
          <w:szCs w:val="20"/>
        </w:rPr>
        <w:t>Table of poor households</w:t>
      </w:r>
    </w:p>
    <w:tbl>
      <w:tblPr>
        <w:tblW w:w="0" w:type="auto"/>
        <w:tblLayout w:type="fixed"/>
        <w:tblLook w:val="0000" w:firstRow="0" w:lastRow="0" w:firstColumn="0" w:lastColumn="0" w:noHBand="0" w:noVBand="0"/>
      </w:tblPr>
      <w:tblGrid>
        <w:gridCol w:w="1708"/>
        <w:gridCol w:w="1200"/>
        <w:gridCol w:w="1200"/>
        <w:gridCol w:w="1200"/>
        <w:gridCol w:w="1200"/>
      </w:tblGrid>
      <w:tr w:rsidR="00320D21" w:rsidRPr="00320D21" w14:paraId="725C3617" w14:textId="77777777" w:rsidTr="000B3C7D">
        <w:tc>
          <w:tcPr>
            <w:tcW w:w="1708" w:type="dxa"/>
            <w:tcBorders>
              <w:right w:val="single" w:sz="4" w:space="0" w:color="auto"/>
            </w:tcBorders>
          </w:tcPr>
          <w:p w14:paraId="494B018B" w14:textId="77777777" w:rsidR="00320D21" w:rsidRPr="00320D21" w:rsidRDefault="00320D21" w:rsidP="00320D21">
            <w:pPr>
              <w:widowControl w:val="0"/>
              <w:tabs>
                <w:tab w:val="left" w:pos="1222"/>
              </w:tabs>
              <w:autoSpaceDE w:val="0"/>
              <w:autoSpaceDN w:val="0"/>
              <w:adjustRightInd w:val="0"/>
              <w:spacing w:after="0" w:line="240" w:lineRule="auto"/>
              <w:jc w:val="both"/>
              <w:rPr>
                <w:rFonts w:asciiTheme="majorHAnsi" w:hAnsiTheme="majorHAnsi" w:cstheme="majorHAnsi"/>
                <w:sz w:val="20"/>
                <w:szCs w:val="20"/>
              </w:rPr>
            </w:pPr>
          </w:p>
        </w:tc>
        <w:tc>
          <w:tcPr>
            <w:tcW w:w="24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86FE85"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Without Family Bonding</w:t>
            </w:r>
          </w:p>
        </w:tc>
        <w:tc>
          <w:tcPr>
            <w:tcW w:w="2400" w:type="dxa"/>
            <w:gridSpan w:val="2"/>
            <w:tcBorders>
              <w:top w:val="single" w:sz="4" w:space="0" w:color="auto"/>
              <w:left w:val="single" w:sz="4" w:space="0" w:color="auto"/>
              <w:bottom w:val="single" w:sz="4" w:space="0" w:color="auto"/>
              <w:right w:val="single" w:sz="4" w:space="0" w:color="auto"/>
            </w:tcBorders>
          </w:tcPr>
          <w:p w14:paraId="1EDF2A08"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With Family Bonding</w:t>
            </w:r>
          </w:p>
        </w:tc>
      </w:tr>
      <w:tr w:rsidR="00320D21" w:rsidRPr="00320D21" w14:paraId="4D02CD73" w14:textId="77777777" w:rsidTr="000B3C7D">
        <w:tc>
          <w:tcPr>
            <w:tcW w:w="1708" w:type="dxa"/>
            <w:tcBorders>
              <w:bottom w:val="single" w:sz="4" w:space="0" w:color="auto"/>
              <w:right w:val="single" w:sz="4" w:space="0" w:color="auto"/>
            </w:tcBorders>
          </w:tcPr>
          <w:p w14:paraId="5694119B" w14:textId="77777777" w:rsidR="00320D21" w:rsidRPr="00320D21" w:rsidRDefault="00320D21" w:rsidP="00320D21">
            <w:pPr>
              <w:widowControl w:val="0"/>
              <w:tabs>
                <w:tab w:val="left" w:pos="1222"/>
              </w:tabs>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ab/>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744DE4"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Freq.</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DCCA7E"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Percent</w:t>
            </w:r>
          </w:p>
        </w:tc>
        <w:tc>
          <w:tcPr>
            <w:tcW w:w="1200" w:type="dxa"/>
            <w:tcBorders>
              <w:top w:val="single" w:sz="4" w:space="0" w:color="auto"/>
              <w:left w:val="single" w:sz="4" w:space="0" w:color="auto"/>
              <w:bottom w:val="single" w:sz="4" w:space="0" w:color="auto"/>
              <w:right w:val="single" w:sz="4" w:space="0" w:color="auto"/>
            </w:tcBorders>
          </w:tcPr>
          <w:p w14:paraId="2A511320"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Freq.</w:t>
            </w:r>
          </w:p>
        </w:tc>
        <w:tc>
          <w:tcPr>
            <w:tcW w:w="1200" w:type="dxa"/>
            <w:tcBorders>
              <w:top w:val="single" w:sz="4" w:space="0" w:color="auto"/>
              <w:left w:val="single" w:sz="4" w:space="0" w:color="auto"/>
              <w:bottom w:val="single" w:sz="4" w:space="0" w:color="auto"/>
              <w:right w:val="single" w:sz="4" w:space="0" w:color="auto"/>
            </w:tcBorders>
          </w:tcPr>
          <w:p w14:paraId="035773D1"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Percent</w:t>
            </w:r>
          </w:p>
        </w:tc>
      </w:tr>
      <w:tr w:rsidR="00320D21" w:rsidRPr="00320D21" w14:paraId="7B1E97AB" w14:textId="77777777" w:rsidTr="000B3C7D">
        <w:tc>
          <w:tcPr>
            <w:tcW w:w="1708" w:type="dxa"/>
            <w:tcBorders>
              <w:top w:val="single" w:sz="4" w:space="0" w:color="auto"/>
              <w:left w:val="single" w:sz="4" w:space="0" w:color="auto"/>
              <w:bottom w:val="single" w:sz="4" w:space="0" w:color="auto"/>
              <w:right w:val="single" w:sz="4" w:space="0" w:color="auto"/>
            </w:tcBorders>
          </w:tcPr>
          <w:p w14:paraId="7F909B47"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Non-Poor</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A1DF36"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14,033</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D1488"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52</w:t>
            </w:r>
          </w:p>
        </w:tc>
        <w:tc>
          <w:tcPr>
            <w:tcW w:w="1200" w:type="dxa"/>
            <w:tcBorders>
              <w:top w:val="single" w:sz="4" w:space="0" w:color="auto"/>
              <w:left w:val="single" w:sz="4" w:space="0" w:color="auto"/>
              <w:bottom w:val="single" w:sz="4" w:space="0" w:color="auto"/>
              <w:right w:val="single" w:sz="4" w:space="0" w:color="auto"/>
            </w:tcBorders>
          </w:tcPr>
          <w:p w14:paraId="650946D3"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17,508</w:t>
            </w:r>
          </w:p>
        </w:tc>
        <w:tc>
          <w:tcPr>
            <w:tcW w:w="1200" w:type="dxa"/>
            <w:tcBorders>
              <w:top w:val="single" w:sz="4" w:space="0" w:color="auto"/>
              <w:left w:val="single" w:sz="4" w:space="0" w:color="auto"/>
              <w:bottom w:val="single" w:sz="4" w:space="0" w:color="auto"/>
              <w:right w:val="single" w:sz="4" w:space="0" w:color="auto"/>
            </w:tcBorders>
          </w:tcPr>
          <w:p w14:paraId="2FEEE6F2"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65</w:t>
            </w:r>
          </w:p>
        </w:tc>
      </w:tr>
      <w:tr w:rsidR="00320D21" w:rsidRPr="00320D21" w14:paraId="582C2370" w14:textId="77777777" w:rsidTr="000B3C7D">
        <w:tc>
          <w:tcPr>
            <w:tcW w:w="1708" w:type="dxa"/>
            <w:tcBorders>
              <w:top w:val="single" w:sz="4" w:space="0" w:color="auto"/>
              <w:left w:val="single" w:sz="4" w:space="0" w:color="auto"/>
              <w:bottom w:val="single" w:sz="4" w:space="0" w:color="auto"/>
              <w:right w:val="single" w:sz="4" w:space="0" w:color="auto"/>
            </w:tcBorders>
          </w:tcPr>
          <w:p w14:paraId="5FAD7F71"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Poor</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FF09DD"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13,098</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2A27C5"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48</w:t>
            </w:r>
          </w:p>
        </w:tc>
        <w:tc>
          <w:tcPr>
            <w:tcW w:w="1200" w:type="dxa"/>
            <w:tcBorders>
              <w:top w:val="single" w:sz="4" w:space="0" w:color="auto"/>
              <w:left w:val="single" w:sz="4" w:space="0" w:color="auto"/>
              <w:bottom w:val="single" w:sz="4" w:space="0" w:color="auto"/>
              <w:right w:val="single" w:sz="4" w:space="0" w:color="auto"/>
            </w:tcBorders>
          </w:tcPr>
          <w:p w14:paraId="58448B27"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9,623</w:t>
            </w:r>
          </w:p>
        </w:tc>
        <w:tc>
          <w:tcPr>
            <w:tcW w:w="1200" w:type="dxa"/>
            <w:tcBorders>
              <w:top w:val="single" w:sz="4" w:space="0" w:color="auto"/>
              <w:left w:val="single" w:sz="4" w:space="0" w:color="auto"/>
              <w:bottom w:val="single" w:sz="4" w:space="0" w:color="auto"/>
              <w:right w:val="single" w:sz="4" w:space="0" w:color="auto"/>
            </w:tcBorders>
          </w:tcPr>
          <w:p w14:paraId="589B4829"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35</w:t>
            </w:r>
          </w:p>
        </w:tc>
      </w:tr>
      <w:tr w:rsidR="00320D21" w:rsidRPr="00320D21" w14:paraId="6FB689CE" w14:textId="77777777" w:rsidTr="000B3C7D">
        <w:tc>
          <w:tcPr>
            <w:tcW w:w="1708" w:type="dxa"/>
            <w:tcBorders>
              <w:top w:val="single" w:sz="4" w:space="0" w:color="auto"/>
              <w:left w:val="single" w:sz="4" w:space="0" w:color="auto"/>
              <w:bottom w:val="single" w:sz="4" w:space="0" w:color="auto"/>
              <w:right w:val="single" w:sz="4" w:space="0" w:color="auto"/>
            </w:tcBorders>
          </w:tcPr>
          <w:p w14:paraId="305851A9"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Total</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418F4B"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27,131</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23145A"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100</w:t>
            </w:r>
          </w:p>
        </w:tc>
        <w:tc>
          <w:tcPr>
            <w:tcW w:w="1200" w:type="dxa"/>
            <w:tcBorders>
              <w:top w:val="single" w:sz="4" w:space="0" w:color="auto"/>
              <w:left w:val="single" w:sz="4" w:space="0" w:color="auto"/>
              <w:bottom w:val="single" w:sz="4" w:space="0" w:color="auto"/>
              <w:right w:val="single" w:sz="4" w:space="0" w:color="auto"/>
            </w:tcBorders>
          </w:tcPr>
          <w:p w14:paraId="11D08DF3"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27,131</w:t>
            </w:r>
          </w:p>
        </w:tc>
        <w:tc>
          <w:tcPr>
            <w:tcW w:w="1200" w:type="dxa"/>
            <w:tcBorders>
              <w:top w:val="single" w:sz="4" w:space="0" w:color="auto"/>
              <w:left w:val="single" w:sz="4" w:space="0" w:color="auto"/>
              <w:bottom w:val="single" w:sz="4" w:space="0" w:color="auto"/>
              <w:right w:val="single" w:sz="4" w:space="0" w:color="auto"/>
            </w:tcBorders>
          </w:tcPr>
          <w:p w14:paraId="08E2612C"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100</w:t>
            </w:r>
          </w:p>
        </w:tc>
      </w:tr>
    </w:tbl>
    <w:p w14:paraId="48D1A636" w14:textId="77777777" w:rsidR="00320D21" w:rsidRPr="00320D21" w:rsidRDefault="00320D21" w:rsidP="00320D21">
      <w:pPr>
        <w:jc w:val="both"/>
        <w:rPr>
          <w:rFonts w:asciiTheme="majorHAnsi" w:hAnsiTheme="majorHAnsi" w:cstheme="majorHAnsi"/>
          <w:sz w:val="20"/>
          <w:szCs w:val="20"/>
        </w:rPr>
      </w:pPr>
    </w:p>
    <w:p w14:paraId="2DE2418E" w14:textId="77777777" w:rsidR="00320D21" w:rsidRPr="00320D21" w:rsidRDefault="00320D21" w:rsidP="00320D21">
      <w:pPr>
        <w:jc w:val="both"/>
        <w:rPr>
          <w:rFonts w:asciiTheme="majorHAnsi" w:hAnsiTheme="majorHAnsi" w:cstheme="majorHAnsi"/>
          <w:sz w:val="20"/>
          <w:szCs w:val="20"/>
        </w:rPr>
      </w:pPr>
      <w:r w:rsidRPr="00320D21">
        <w:rPr>
          <w:noProof/>
        </w:rPr>
        <w:drawing>
          <wp:inline distT="0" distB="0" distL="0" distR="0" wp14:anchorId="2E3C285C" wp14:editId="54E51335">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BF9B98E" w14:textId="77777777" w:rsidR="00320D21" w:rsidRPr="00320D21" w:rsidRDefault="00320D21" w:rsidP="00320D21">
      <w:pPr>
        <w:jc w:val="both"/>
        <w:rPr>
          <w:rFonts w:asciiTheme="majorHAnsi" w:eastAsia="Times New Roman" w:hAnsiTheme="majorHAnsi" w:cstheme="majorHAnsi"/>
          <w:sz w:val="20"/>
          <w:szCs w:val="20"/>
        </w:rPr>
      </w:pPr>
    </w:p>
    <w:p w14:paraId="165055AE" w14:textId="77777777" w:rsidR="00320D21" w:rsidRPr="00320D21" w:rsidRDefault="00320D21" w:rsidP="00320D21">
      <w:pPr>
        <w:keepNext/>
        <w:keepLines/>
        <w:spacing w:before="40" w:after="0"/>
        <w:jc w:val="both"/>
        <w:outlineLvl w:val="1"/>
        <w:rPr>
          <w:rFonts w:asciiTheme="majorHAnsi" w:eastAsia="Times New Roman" w:hAnsiTheme="majorHAnsi" w:cstheme="majorBidi"/>
          <w:color w:val="2E74B5" w:themeColor="accent1" w:themeShade="BF"/>
          <w:sz w:val="26"/>
          <w:szCs w:val="26"/>
        </w:rPr>
      </w:pPr>
      <w:bookmarkStart w:id="15" w:name="_Toc174133229"/>
      <w:r w:rsidRPr="00320D21">
        <w:rPr>
          <w:rFonts w:asciiTheme="majorHAnsi" w:eastAsia="Times New Roman" w:hAnsiTheme="majorHAnsi" w:cstheme="majorBidi"/>
          <w:color w:val="2E74B5" w:themeColor="accent1" w:themeShade="BF"/>
          <w:sz w:val="26"/>
          <w:szCs w:val="26"/>
        </w:rPr>
        <w:t>Family Bonding and Gender of Household Head</w:t>
      </w:r>
      <w:bookmarkEnd w:id="15"/>
    </w:p>
    <w:p w14:paraId="22F3A691" w14:textId="77777777" w:rsidR="00320D21" w:rsidRPr="00320D21" w:rsidRDefault="00320D21" w:rsidP="00320D21">
      <w:pPr>
        <w:spacing w:line="48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Gender of household head is also a crucial factor that reflects in the family bonding variable of the household. For looking into it, the data is bifurcated into male and female headed households. Clearly, the data shows that male headed households (24,421 households) are much more in numbers than the female headed households (2,710 households). Moreover, poverty rate is 21% higher in female headed households than the male headed households but subsequently the female headed households receive much more family transfers (nearly four times) than the male headed households, as can be seen by the graph below.</w:t>
      </w:r>
    </w:p>
    <w:p w14:paraId="7849BE8C" w14:textId="77777777" w:rsidR="00320D21" w:rsidRPr="00320D21" w:rsidRDefault="00320D21" w:rsidP="00320D21">
      <w:pPr>
        <w:spacing w:line="480" w:lineRule="auto"/>
        <w:jc w:val="both"/>
        <w:rPr>
          <w:rFonts w:asciiTheme="majorHAnsi" w:eastAsia="Times New Roman" w:hAnsiTheme="majorHAnsi" w:cstheme="majorHAnsi"/>
          <w:sz w:val="20"/>
          <w:szCs w:val="20"/>
        </w:rPr>
      </w:pPr>
      <w:r w:rsidRPr="00320D21">
        <w:rPr>
          <w:noProof/>
        </w:rPr>
        <w:lastRenderedPageBreak/>
        <w:drawing>
          <wp:inline distT="0" distB="0" distL="0" distR="0" wp14:anchorId="731EC486" wp14:editId="7E663493">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01FF1B4" w14:textId="77777777" w:rsidR="00320D21" w:rsidRPr="00320D21" w:rsidRDefault="00320D21" w:rsidP="00320D21">
      <w:pPr>
        <w:spacing w:line="48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Resultantly, due to higher family transfers towards female headed households, the poverty rate with family bonding in female headed households (23%) is reduced below the poverty rate of male headed households with family bonding (37%).</w:t>
      </w:r>
    </w:p>
    <w:tbl>
      <w:tblPr>
        <w:tblW w:w="10620" w:type="dxa"/>
        <w:tblInd w:w="-360" w:type="dxa"/>
        <w:tblLayout w:type="fixed"/>
        <w:tblLook w:val="0000" w:firstRow="0" w:lastRow="0" w:firstColumn="0" w:lastColumn="0" w:noHBand="0" w:noVBand="0"/>
      </w:tblPr>
      <w:tblGrid>
        <w:gridCol w:w="1260"/>
        <w:gridCol w:w="1200"/>
        <w:gridCol w:w="1200"/>
        <w:gridCol w:w="1200"/>
        <w:gridCol w:w="1200"/>
        <w:gridCol w:w="1052"/>
        <w:gridCol w:w="1168"/>
        <w:gridCol w:w="1170"/>
        <w:gridCol w:w="1170"/>
      </w:tblGrid>
      <w:tr w:rsidR="00320D21" w:rsidRPr="00320D21" w14:paraId="3CAEC686" w14:textId="77777777" w:rsidTr="000B3C7D">
        <w:tc>
          <w:tcPr>
            <w:tcW w:w="1260" w:type="dxa"/>
            <w:tcBorders>
              <w:right w:val="single" w:sz="4" w:space="0" w:color="auto"/>
            </w:tcBorders>
          </w:tcPr>
          <w:p w14:paraId="24884F26" w14:textId="77777777" w:rsidR="00320D21" w:rsidRPr="00320D21" w:rsidRDefault="00320D21" w:rsidP="00320D21">
            <w:pPr>
              <w:widowControl w:val="0"/>
              <w:tabs>
                <w:tab w:val="left" w:pos="1222"/>
              </w:tabs>
              <w:autoSpaceDE w:val="0"/>
              <w:autoSpaceDN w:val="0"/>
              <w:adjustRightInd w:val="0"/>
              <w:spacing w:after="0" w:line="240" w:lineRule="auto"/>
              <w:jc w:val="both"/>
              <w:rPr>
                <w:rFonts w:asciiTheme="majorHAnsi" w:hAnsiTheme="majorHAnsi" w:cstheme="majorHAnsi"/>
                <w:sz w:val="20"/>
                <w:szCs w:val="20"/>
              </w:rPr>
            </w:pPr>
          </w:p>
        </w:tc>
        <w:tc>
          <w:tcPr>
            <w:tcW w:w="480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C512698"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b/>
                <w:bCs/>
                <w:sz w:val="20"/>
                <w:szCs w:val="20"/>
              </w:rPr>
            </w:pPr>
            <w:r w:rsidRPr="00320D21">
              <w:rPr>
                <w:rFonts w:asciiTheme="majorHAnsi" w:hAnsiTheme="majorHAnsi" w:cstheme="majorHAnsi"/>
                <w:b/>
                <w:bCs/>
                <w:sz w:val="20"/>
                <w:szCs w:val="20"/>
              </w:rPr>
              <w:t>Without Family Bonding</w:t>
            </w:r>
          </w:p>
        </w:tc>
        <w:tc>
          <w:tcPr>
            <w:tcW w:w="456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0425B20"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b/>
                <w:bCs/>
                <w:sz w:val="20"/>
                <w:szCs w:val="20"/>
              </w:rPr>
            </w:pPr>
            <w:r w:rsidRPr="00320D21">
              <w:rPr>
                <w:rFonts w:asciiTheme="majorHAnsi" w:hAnsiTheme="majorHAnsi" w:cstheme="majorHAnsi"/>
                <w:b/>
                <w:bCs/>
                <w:sz w:val="20"/>
                <w:szCs w:val="20"/>
              </w:rPr>
              <w:t>With Family Bonding</w:t>
            </w:r>
          </w:p>
        </w:tc>
      </w:tr>
      <w:tr w:rsidR="00320D21" w:rsidRPr="00320D21" w14:paraId="7FDF3D16" w14:textId="77777777" w:rsidTr="000B3C7D">
        <w:tc>
          <w:tcPr>
            <w:tcW w:w="1260" w:type="dxa"/>
            <w:tcBorders>
              <w:right w:val="single" w:sz="4" w:space="0" w:color="auto"/>
            </w:tcBorders>
          </w:tcPr>
          <w:p w14:paraId="1802CBBD" w14:textId="77777777" w:rsidR="00320D21" w:rsidRPr="00320D21" w:rsidRDefault="00320D21" w:rsidP="00320D21">
            <w:pPr>
              <w:widowControl w:val="0"/>
              <w:tabs>
                <w:tab w:val="left" w:pos="1222"/>
              </w:tabs>
              <w:autoSpaceDE w:val="0"/>
              <w:autoSpaceDN w:val="0"/>
              <w:adjustRightInd w:val="0"/>
              <w:spacing w:after="0" w:line="240" w:lineRule="auto"/>
              <w:jc w:val="both"/>
              <w:rPr>
                <w:rFonts w:asciiTheme="majorHAnsi" w:hAnsiTheme="majorHAnsi" w:cstheme="majorHAnsi"/>
                <w:sz w:val="20"/>
                <w:szCs w:val="20"/>
              </w:rPr>
            </w:pPr>
          </w:p>
        </w:tc>
        <w:tc>
          <w:tcPr>
            <w:tcW w:w="24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4EC8F5"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b/>
                <w:bCs/>
                <w:sz w:val="20"/>
                <w:szCs w:val="20"/>
              </w:rPr>
              <w:t>Male</w:t>
            </w:r>
            <w:r w:rsidRPr="00320D21">
              <w:rPr>
                <w:rFonts w:asciiTheme="majorHAnsi" w:hAnsiTheme="majorHAnsi" w:cstheme="majorHAnsi"/>
                <w:sz w:val="20"/>
                <w:szCs w:val="20"/>
              </w:rPr>
              <w:t xml:space="preserve"> Headed Household</w:t>
            </w:r>
          </w:p>
        </w:tc>
        <w:tc>
          <w:tcPr>
            <w:tcW w:w="2400" w:type="dxa"/>
            <w:gridSpan w:val="2"/>
            <w:tcBorders>
              <w:top w:val="single" w:sz="4" w:space="0" w:color="auto"/>
              <w:left w:val="single" w:sz="4" w:space="0" w:color="auto"/>
              <w:bottom w:val="single" w:sz="4" w:space="0" w:color="auto"/>
              <w:right w:val="single" w:sz="4" w:space="0" w:color="auto"/>
            </w:tcBorders>
          </w:tcPr>
          <w:p w14:paraId="6F803ACA"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b/>
                <w:bCs/>
                <w:sz w:val="20"/>
                <w:szCs w:val="20"/>
              </w:rPr>
              <w:t>Female</w:t>
            </w:r>
            <w:r w:rsidRPr="00320D21">
              <w:rPr>
                <w:rFonts w:asciiTheme="majorHAnsi" w:hAnsiTheme="majorHAnsi" w:cstheme="majorHAnsi"/>
                <w:sz w:val="20"/>
                <w:szCs w:val="20"/>
              </w:rPr>
              <w:t xml:space="preserve"> Headed Household </w:t>
            </w:r>
          </w:p>
        </w:tc>
        <w:tc>
          <w:tcPr>
            <w:tcW w:w="22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5C44C8"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b/>
                <w:bCs/>
                <w:sz w:val="20"/>
                <w:szCs w:val="20"/>
              </w:rPr>
              <w:t>Male</w:t>
            </w:r>
            <w:r w:rsidRPr="00320D21">
              <w:rPr>
                <w:rFonts w:asciiTheme="majorHAnsi" w:hAnsiTheme="majorHAnsi" w:cstheme="majorHAnsi"/>
                <w:sz w:val="20"/>
                <w:szCs w:val="20"/>
              </w:rPr>
              <w:t xml:space="preserve"> Headed Household</w:t>
            </w:r>
          </w:p>
        </w:tc>
        <w:tc>
          <w:tcPr>
            <w:tcW w:w="2340" w:type="dxa"/>
            <w:gridSpan w:val="2"/>
            <w:tcBorders>
              <w:top w:val="single" w:sz="4" w:space="0" w:color="auto"/>
              <w:left w:val="single" w:sz="4" w:space="0" w:color="auto"/>
              <w:bottom w:val="single" w:sz="4" w:space="0" w:color="auto"/>
              <w:right w:val="single" w:sz="4" w:space="0" w:color="auto"/>
            </w:tcBorders>
          </w:tcPr>
          <w:p w14:paraId="5FC767A0"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b/>
                <w:bCs/>
                <w:sz w:val="20"/>
                <w:szCs w:val="20"/>
              </w:rPr>
              <w:t>Female</w:t>
            </w:r>
            <w:r w:rsidRPr="00320D21">
              <w:rPr>
                <w:rFonts w:asciiTheme="majorHAnsi" w:hAnsiTheme="majorHAnsi" w:cstheme="majorHAnsi"/>
                <w:sz w:val="20"/>
                <w:szCs w:val="20"/>
              </w:rPr>
              <w:t xml:space="preserve"> Headed Household </w:t>
            </w:r>
          </w:p>
        </w:tc>
      </w:tr>
      <w:tr w:rsidR="00320D21" w:rsidRPr="00320D21" w14:paraId="6FF9C7C9" w14:textId="77777777" w:rsidTr="000B3C7D">
        <w:tc>
          <w:tcPr>
            <w:tcW w:w="1260" w:type="dxa"/>
            <w:tcBorders>
              <w:bottom w:val="single" w:sz="4" w:space="0" w:color="auto"/>
              <w:right w:val="single" w:sz="4" w:space="0" w:color="auto"/>
            </w:tcBorders>
          </w:tcPr>
          <w:p w14:paraId="32377EA3" w14:textId="77777777" w:rsidR="00320D21" w:rsidRPr="00320D21" w:rsidRDefault="00320D21" w:rsidP="00320D21">
            <w:pPr>
              <w:widowControl w:val="0"/>
              <w:tabs>
                <w:tab w:val="left" w:pos="1222"/>
              </w:tabs>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ab/>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02009E"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Freq.</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DE7939"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Percent</w:t>
            </w:r>
          </w:p>
        </w:tc>
        <w:tc>
          <w:tcPr>
            <w:tcW w:w="1200" w:type="dxa"/>
            <w:tcBorders>
              <w:top w:val="single" w:sz="4" w:space="0" w:color="auto"/>
              <w:left w:val="single" w:sz="4" w:space="0" w:color="auto"/>
              <w:bottom w:val="single" w:sz="4" w:space="0" w:color="auto"/>
              <w:right w:val="single" w:sz="4" w:space="0" w:color="auto"/>
            </w:tcBorders>
          </w:tcPr>
          <w:p w14:paraId="22DD7905"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Freq.</w:t>
            </w:r>
          </w:p>
        </w:tc>
        <w:tc>
          <w:tcPr>
            <w:tcW w:w="1200" w:type="dxa"/>
            <w:tcBorders>
              <w:top w:val="single" w:sz="4" w:space="0" w:color="auto"/>
              <w:left w:val="single" w:sz="4" w:space="0" w:color="auto"/>
              <w:bottom w:val="single" w:sz="4" w:space="0" w:color="auto"/>
              <w:right w:val="single" w:sz="4" w:space="0" w:color="auto"/>
            </w:tcBorders>
          </w:tcPr>
          <w:p w14:paraId="25786B37"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Percent</w:t>
            </w:r>
          </w:p>
        </w:tc>
        <w:tc>
          <w:tcPr>
            <w:tcW w:w="10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B5F1E1"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Freq.</w:t>
            </w:r>
          </w:p>
        </w:tc>
        <w:tc>
          <w:tcPr>
            <w:tcW w:w="11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0CF07F"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Percent</w:t>
            </w:r>
          </w:p>
        </w:tc>
        <w:tc>
          <w:tcPr>
            <w:tcW w:w="1170" w:type="dxa"/>
            <w:tcBorders>
              <w:top w:val="single" w:sz="4" w:space="0" w:color="auto"/>
              <w:left w:val="single" w:sz="4" w:space="0" w:color="auto"/>
              <w:bottom w:val="single" w:sz="4" w:space="0" w:color="auto"/>
              <w:right w:val="single" w:sz="4" w:space="0" w:color="auto"/>
            </w:tcBorders>
          </w:tcPr>
          <w:p w14:paraId="1D7314FA"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Freq.</w:t>
            </w:r>
          </w:p>
        </w:tc>
        <w:tc>
          <w:tcPr>
            <w:tcW w:w="1170" w:type="dxa"/>
            <w:tcBorders>
              <w:top w:val="single" w:sz="4" w:space="0" w:color="auto"/>
              <w:left w:val="single" w:sz="4" w:space="0" w:color="auto"/>
              <w:bottom w:val="single" w:sz="4" w:space="0" w:color="auto"/>
              <w:right w:val="single" w:sz="4" w:space="0" w:color="auto"/>
            </w:tcBorders>
          </w:tcPr>
          <w:p w14:paraId="62F87051"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Percent</w:t>
            </w:r>
          </w:p>
        </w:tc>
      </w:tr>
      <w:tr w:rsidR="00320D21" w:rsidRPr="00320D21" w14:paraId="7AE3FBE6" w14:textId="77777777" w:rsidTr="000B3C7D">
        <w:tc>
          <w:tcPr>
            <w:tcW w:w="1260" w:type="dxa"/>
            <w:tcBorders>
              <w:top w:val="single" w:sz="4" w:space="0" w:color="auto"/>
              <w:left w:val="single" w:sz="4" w:space="0" w:color="auto"/>
              <w:bottom w:val="single" w:sz="4" w:space="0" w:color="auto"/>
              <w:right w:val="single" w:sz="4" w:space="0" w:color="auto"/>
            </w:tcBorders>
          </w:tcPr>
          <w:p w14:paraId="5C726D98"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Non-Poor</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E33890"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13,149</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FDA5B6"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54</w:t>
            </w:r>
          </w:p>
        </w:tc>
        <w:tc>
          <w:tcPr>
            <w:tcW w:w="1200" w:type="dxa"/>
            <w:tcBorders>
              <w:top w:val="single" w:sz="4" w:space="0" w:color="auto"/>
              <w:left w:val="single" w:sz="4" w:space="0" w:color="auto"/>
              <w:bottom w:val="single" w:sz="4" w:space="0" w:color="auto"/>
              <w:right w:val="single" w:sz="4" w:space="0" w:color="auto"/>
            </w:tcBorders>
          </w:tcPr>
          <w:p w14:paraId="54CAEFD6"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884</w:t>
            </w:r>
          </w:p>
        </w:tc>
        <w:tc>
          <w:tcPr>
            <w:tcW w:w="1200" w:type="dxa"/>
            <w:tcBorders>
              <w:top w:val="single" w:sz="4" w:space="0" w:color="auto"/>
              <w:left w:val="single" w:sz="4" w:space="0" w:color="auto"/>
              <w:bottom w:val="single" w:sz="4" w:space="0" w:color="auto"/>
              <w:right w:val="single" w:sz="4" w:space="0" w:color="auto"/>
            </w:tcBorders>
          </w:tcPr>
          <w:p w14:paraId="085FD1D7"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33</w:t>
            </w:r>
          </w:p>
        </w:tc>
        <w:tc>
          <w:tcPr>
            <w:tcW w:w="10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01EA90"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15,416</w:t>
            </w:r>
          </w:p>
        </w:tc>
        <w:tc>
          <w:tcPr>
            <w:tcW w:w="11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907EC3"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63</w:t>
            </w:r>
          </w:p>
        </w:tc>
        <w:tc>
          <w:tcPr>
            <w:tcW w:w="1170" w:type="dxa"/>
            <w:tcBorders>
              <w:top w:val="single" w:sz="4" w:space="0" w:color="auto"/>
              <w:left w:val="single" w:sz="4" w:space="0" w:color="auto"/>
              <w:bottom w:val="single" w:sz="4" w:space="0" w:color="auto"/>
              <w:right w:val="single" w:sz="4" w:space="0" w:color="auto"/>
            </w:tcBorders>
          </w:tcPr>
          <w:p w14:paraId="2D5BE09F"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2,092</w:t>
            </w:r>
          </w:p>
        </w:tc>
        <w:tc>
          <w:tcPr>
            <w:tcW w:w="1170" w:type="dxa"/>
            <w:tcBorders>
              <w:top w:val="single" w:sz="4" w:space="0" w:color="auto"/>
              <w:left w:val="single" w:sz="4" w:space="0" w:color="auto"/>
              <w:bottom w:val="single" w:sz="4" w:space="0" w:color="auto"/>
              <w:right w:val="single" w:sz="4" w:space="0" w:color="auto"/>
            </w:tcBorders>
          </w:tcPr>
          <w:p w14:paraId="38C50F2D"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77</w:t>
            </w:r>
          </w:p>
        </w:tc>
      </w:tr>
      <w:tr w:rsidR="00320D21" w:rsidRPr="00320D21" w14:paraId="7FA623A5" w14:textId="77777777" w:rsidTr="000B3C7D">
        <w:tc>
          <w:tcPr>
            <w:tcW w:w="1260" w:type="dxa"/>
            <w:tcBorders>
              <w:top w:val="single" w:sz="4" w:space="0" w:color="auto"/>
              <w:left w:val="single" w:sz="4" w:space="0" w:color="auto"/>
              <w:bottom w:val="single" w:sz="4" w:space="0" w:color="auto"/>
              <w:right w:val="single" w:sz="4" w:space="0" w:color="auto"/>
            </w:tcBorders>
          </w:tcPr>
          <w:p w14:paraId="17439C7F"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Poor</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D76405"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11,272</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24C9EA"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46</w:t>
            </w:r>
          </w:p>
        </w:tc>
        <w:tc>
          <w:tcPr>
            <w:tcW w:w="1200" w:type="dxa"/>
            <w:tcBorders>
              <w:top w:val="single" w:sz="4" w:space="0" w:color="auto"/>
              <w:left w:val="single" w:sz="4" w:space="0" w:color="auto"/>
              <w:bottom w:val="single" w:sz="4" w:space="0" w:color="auto"/>
              <w:right w:val="single" w:sz="4" w:space="0" w:color="auto"/>
            </w:tcBorders>
          </w:tcPr>
          <w:p w14:paraId="4762F564"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1,826</w:t>
            </w:r>
          </w:p>
        </w:tc>
        <w:tc>
          <w:tcPr>
            <w:tcW w:w="1200" w:type="dxa"/>
            <w:tcBorders>
              <w:top w:val="single" w:sz="4" w:space="0" w:color="auto"/>
              <w:left w:val="single" w:sz="4" w:space="0" w:color="auto"/>
              <w:bottom w:val="single" w:sz="4" w:space="0" w:color="auto"/>
              <w:right w:val="single" w:sz="4" w:space="0" w:color="auto"/>
            </w:tcBorders>
          </w:tcPr>
          <w:p w14:paraId="3A6CDFEF"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67</w:t>
            </w:r>
          </w:p>
        </w:tc>
        <w:tc>
          <w:tcPr>
            <w:tcW w:w="10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7AF29"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9,005</w:t>
            </w:r>
          </w:p>
        </w:tc>
        <w:tc>
          <w:tcPr>
            <w:tcW w:w="11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67A1D8"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37</w:t>
            </w:r>
          </w:p>
        </w:tc>
        <w:tc>
          <w:tcPr>
            <w:tcW w:w="1170" w:type="dxa"/>
            <w:tcBorders>
              <w:top w:val="single" w:sz="4" w:space="0" w:color="auto"/>
              <w:left w:val="single" w:sz="4" w:space="0" w:color="auto"/>
              <w:bottom w:val="single" w:sz="4" w:space="0" w:color="auto"/>
              <w:right w:val="single" w:sz="4" w:space="0" w:color="auto"/>
            </w:tcBorders>
          </w:tcPr>
          <w:p w14:paraId="60B8AF50"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618</w:t>
            </w:r>
          </w:p>
        </w:tc>
        <w:tc>
          <w:tcPr>
            <w:tcW w:w="1170" w:type="dxa"/>
            <w:tcBorders>
              <w:top w:val="single" w:sz="4" w:space="0" w:color="auto"/>
              <w:left w:val="single" w:sz="4" w:space="0" w:color="auto"/>
              <w:bottom w:val="single" w:sz="4" w:space="0" w:color="auto"/>
              <w:right w:val="single" w:sz="4" w:space="0" w:color="auto"/>
            </w:tcBorders>
          </w:tcPr>
          <w:p w14:paraId="282A73B8"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23</w:t>
            </w:r>
          </w:p>
        </w:tc>
      </w:tr>
      <w:tr w:rsidR="00320D21" w:rsidRPr="00320D21" w14:paraId="7ED9334C" w14:textId="77777777" w:rsidTr="000B3C7D">
        <w:tc>
          <w:tcPr>
            <w:tcW w:w="1260" w:type="dxa"/>
            <w:tcBorders>
              <w:top w:val="single" w:sz="4" w:space="0" w:color="auto"/>
              <w:left w:val="single" w:sz="4" w:space="0" w:color="auto"/>
              <w:bottom w:val="single" w:sz="4" w:space="0" w:color="auto"/>
              <w:right w:val="single" w:sz="4" w:space="0" w:color="auto"/>
            </w:tcBorders>
          </w:tcPr>
          <w:p w14:paraId="23B26DED"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Total</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FCFAD"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24,421</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3EEAA0"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100</w:t>
            </w:r>
          </w:p>
        </w:tc>
        <w:tc>
          <w:tcPr>
            <w:tcW w:w="1200" w:type="dxa"/>
            <w:tcBorders>
              <w:top w:val="single" w:sz="4" w:space="0" w:color="auto"/>
              <w:left w:val="single" w:sz="4" w:space="0" w:color="auto"/>
              <w:bottom w:val="single" w:sz="4" w:space="0" w:color="auto"/>
              <w:right w:val="single" w:sz="4" w:space="0" w:color="auto"/>
            </w:tcBorders>
          </w:tcPr>
          <w:p w14:paraId="60BBE09A"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2,710</w:t>
            </w:r>
          </w:p>
        </w:tc>
        <w:tc>
          <w:tcPr>
            <w:tcW w:w="1200" w:type="dxa"/>
            <w:tcBorders>
              <w:top w:val="single" w:sz="4" w:space="0" w:color="auto"/>
              <w:left w:val="single" w:sz="4" w:space="0" w:color="auto"/>
              <w:bottom w:val="single" w:sz="4" w:space="0" w:color="auto"/>
              <w:right w:val="single" w:sz="4" w:space="0" w:color="auto"/>
            </w:tcBorders>
          </w:tcPr>
          <w:p w14:paraId="22A4640A"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100</w:t>
            </w:r>
          </w:p>
        </w:tc>
        <w:tc>
          <w:tcPr>
            <w:tcW w:w="10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9EA349"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24,421</w:t>
            </w:r>
          </w:p>
        </w:tc>
        <w:tc>
          <w:tcPr>
            <w:tcW w:w="11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ADE38"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100</w:t>
            </w:r>
          </w:p>
        </w:tc>
        <w:tc>
          <w:tcPr>
            <w:tcW w:w="1170" w:type="dxa"/>
            <w:tcBorders>
              <w:top w:val="single" w:sz="4" w:space="0" w:color="auto"/>
              <w:left w:val="single" w:sz="4" w:space="0" w:color="auto"/>
              <w:bottom w:val="single" w:sz="4" w:space="0" w:color="auto"/>
              <w:right w:val="single" w:sz="4" w:space="0" w:color="auto"/>
            </w:tcBorders>
          </w:tcPr>
          <w:p w14:paraId="3C5BD4C0"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2,710</w:t>
            </w:r>
          </w:p>
        </w:tc>
        <w:tc>
          <w:tcPr>
            <w:tcW w:w="1170" w:type="dxa"/>
            <w:tcBorders>
              <w:top w:val="single" w:sz="4" w:space="0" w:color="auto"/>
              <w:left w:val="single" w:sz="4" w:space="0" w:color="auto"/>
              <w:bottom w:val="single" w:sz="4" w:space="0" w:color="auto"/>
              <w:right w:val="single" w:sz="4" w:space="0" w:color="auto"/>
            </w:tcBorders>
          </w:tcPr>
          <w:p w14:paraId="29FD8B64"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100</w:t>
            </w:r>
          </w:p>
        </w:tc>
      </w:tr>
    </w:tbl>
    <w:p w14:paraId="6D91DEBF" w14:textId="77777777" w:rsidR="00320D21" w:rsidRPr="00320D21" w:rsidRDefault="00320D21" w:rsidP="00320D21">
      <w:pPr>
        <w:jc w:val="both"/>
        <w:rPr>
          <w:rFonts w:asciiTheme="majorHAnsi" w:eastAsia="Times New Roman" w:hAnsiTheme="majorHAnsi" w:cstheme="majorHAnsi"/>
          <w:sz w:val="20"/>
          <w:szCs w:val="20"/>
        </w:rPr>
      </w:pPr>
    </w:p>
    <w:p w14:paraId="101B3435" w14:textId="77777777" w:rsidR="00320D21" w:rsidRPr="00320D21" w:rsidRDefault="00320D21" w:rsidP="00320D21">
      <w:pPr>
        <w:keepNext/>
        <w:keepLines/>
        <w:spacing w:before="40" w:after="0"/>
        <w:jc w:val="both"/>
        <w:outlineLvl w:val="1"/>
        <w:rPr>
          <w:rFonts w:asciiTheme="majorHAnsi" w:eastAsia="Times New Roman" w:hAnsiTheme="majorHAnsi" w:cstheme="majorBidi"/>
          <w:color w:val="2E74B5" w:themeColor="accent1" w:themeShade="BF"/>
          <w:sz w:val="26"/>
          <w:szCs w:val="26"/>
        </w:rPr>
      </w:pPr>
      <w:bookmarkStart w:id="16" w:name="_Toc174133230"/>
      <w:r w:rsidRPr="00320D21">
        <w:rPr>
          <w:rFonts w:asciiTheme="majorHAnsi" w:eastAsia="Times New Roman" w:hAnsiTheme="majorHAnsi" w:cstheme="majorBidi"/>
          <w:color w:val="2E74B5" w:themeColor="accent1" w:themeShade="BF"/>
          <w:sz w:val="26"/>
          <w:szCs w:val="26"/>
        </w:rPr>
        <w:t>Marital Status and Family Bonding</w:t>
      </w:r>
      <w:bookmarkEnd w:id="16"/>
    </w:p>
    <w:p w14:paraId="7EAEA19A" w14:textId="77777777" w:rsidR="00320D21" w:rsidRPr="00320D21" w:rsidRDefault="00320D21" w:rsidP="00320D21">
      <w:pPr>
        <w:jc w:val="both"/>
        <w:rPr>
          <w:rFonts w:asciiTheme="majorHAnsi" w:eastAsia="Times New Roman" w:hAnsiTheme="majorHAnsi" w:cstheme="majorHAnsi"/>
          <w:sz w:val="20"/>
          <w:szCs w:val="2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1350"/>
        <w:gridCol w:w="1080"/>
        <w:gridCol w:w="1350"/>
        <w:gridCol w:w="1170"/>
        <w:gridCol w:w="1350"/>
        <w:gridCol w:w="1170"/>
      </w:tblGrid>
      <w:tr w:rsidR="00320D21" w:rsidRPr="00320D21" w14:paraId="26AB4379" w14:textId="77777777" w:rsidTr="000B3C7D">
        <w:tc>
          <w:tcPr>
            <w:tcW w:w="1890" w:type="dxa"/>
            <w:vMerge w:val="restart"/>
            <w:tcBorders>
              <w:top w:val="nil"/>
              <w:left w:val="nil"/>
              <w:right w:val="single" w:sz="4" w:space="0" w:color="auto"/>
            </w:tcBorders>
          </w:tcPr>
          <w:p w14:paraId="0C7A94AC"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p>
        </w:tc>
        <w:tc>
          <w:tcPr>
            <w:tcW w:w="2430" w:type="dxa"/>
            <w:gridSpan w:val="2"/>
            <w:tcBorders>
              <w:left w:val="single" w:sz="4" w:space="0" w:color="auto"/>
              <w:right w:val="single" w:sz="4" w:space="0" w:color="auto"/>
            </w:tcBorders>
          </w:tcPr>
          <w:p w14:paraId="55A64A8C"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Overall Sample</w:t>
            </w:r>
          </w:p>
        </w:tc>
        <w:tc>
          <w:tcPr>
            <w:tcW w:w="2520" w:type="dxa"/>
            <w:gridSpan w:val="2"/>
            <w:tcBorders>
              <w:left w:val="single" w:sz="4" w:space="0" w:color="auto"/>
            </w:tcBorders>
          </w:tcPr>
          <w:p w14:paraId="6786C24F"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Male Headed Households</w:t>
            </w:r>
          </w:p>
        </w:tc>
        <w:tc>
          <w:tcPr>
            <w:tcW w:w="2520" w:type="dxa"/>
            <w:gridSpan w:val="2"/>
          </w:tcPr>
          <w:p w14:paraId="37D94EA8"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Female Headed Households</w:t>
            </w:r>
          </w:p>
        </w:tc>
      </w:tr>
      <w:tr w:rsidR="00320D21" w:rsidRPr="00320D21" w14:paraId="5DAF0734" w14:textId="77777777" w:rsidTr="000B3C7D">
        <w:tc>
          <w:tcPr>
            <w:tcW w:w="1890" w:type="dxa"/>
            <w:vMerge/>
            <w:tcBorders>
              <w:left w:val="nil"/>
              <w:bottom w:val="single" w:sz="4" w:space="0" w:color="auto"/>
              <w:right w:val="single" w:sz="4" w:space="0" w:color="auto"/>
            </w:tcBorders>
          </w:tcPr>
          <w:p w14:paraId="13483487"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p>
        </w:tc>
        <w:tc>
          <w:tcPr>
            <w:tcW w:w="1350" w:type="dxa"/>
            <w:tcBorders>
              <w:left w:val="single" w:sz="4" w:space="0" w:color="auto"/>
              <w:right w:val="single" w:sz="4" w:space="0" w:color="auto"/>
            </w:tcBorders>
          </w:tcPr>
          <w:p w14:paraId="5413E207"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 xml:space="preserve"> Observations</w:t>
            </w:r>
          </w:p>
        </w:tc>
        <w:tc>
          <w:tcPr>
            <w:tcW w:w="1080" w:type="dxa"/>
            <w:tcBorders>
              <w:left w:val="single" w:sz="4" w:space="0" w:color="auto"/>
              <w:right w:val="single" w:sz="4" w:space="0" w:color="auto"/>
            </w:tcBorders>
          </w:tcPr>
          <w:p w14:paraId="19D30F38"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 xml:space="preserve"> Mean</w:t>
            </w:r>
          </w:p>
        </w:tc>
        <w:tc>
          <w:tcPr>
            <w:tcW w:w="1350" w:type="dxa"/>
            <w:tcBorders>
              <w:left w:val="single" w:sz="4" w:space="0" w:color="auto"/>
            </w:tcBorders>
          </w:tcPr>
          <w:p w14:paraId="50FBA7AB"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 xml:space="preserve"> Observations</w:t>
            </w:r>
          </w:p>
        </w:tc>
        <w:tc>
          <w:tcPr>
            <w:tcW w:w="1170" w:type="dxa"/>
          </w:tcPr>
          <w:p w14:paraId="615C1A2B"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 xml:space="preserve"> Mean</w:t>
            </w:r>
          </w:p>
        </w:tc>
        <w:tc>
          <w:tcPr>
            <w:tcW w:w="1350" w:type="dxa"/>
          </w:tcPr>
          <w:p w14:paraId="2564D5AA"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 xml:space="preserve"> Observations</w:t>
            </w:r>
          </w:p>
        </w:tc>
        <w:tc>
          <w:tcPr>
            <w:tcW w:w="1170" w:type="dxa"/>
          </w:tcPr>
          <w:p w14:paraId="28659FC5"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 xml:space="preserve"> Mean</w:t>
            </w:r>
          </w:p>
        </w:tc>
      </w:tr>
      <w:tr w:rsidR="00320D21" w:rsidRPr="00320D21" w14:paraId="0EEBB91D" w14:textId="77777777" w:rsidTr="000B3C7D">
        <w:tc>
          <w:tcPr>
            <w:tcW w:w="1890" w:type="dxa"/>
            <w:tcBorders>
              <w:left w:val="single" w:sz="4" w:space="0" w:color="auto"/>
              <w:bottom w:val="single" w:sz="4" w:space="0" w:color="auto"/>
              <w:right w:val="single" w:sz="4" w:space="0" w:color="auto"/>
            </w:tcBorders>
          </w:tcPr>
          <w:p w14:paraId="1EB45067"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Overall Sample</w:t>
            </w:r>
          </w:p>
        </w:tc>
        <w:tc>
          <w:tcPr>
            <w:tcW w:w="1350" w:type="dxa"/>
            <w:tcBorders>
              <w:left w:val="single" w:sz="4" w:space="0" w:color="auto"/>
              <w:right w:val="single" w:sz="4" w:space="0" w:color="auto"/>
            </w:tcBorders>
          </w:tcPr>
          <w:p w14:paraId="067D3239"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24,752</w:t>
            </w:r>
          </w:p>
        </w:tc>
        <w:tc>
          <w:tcPr>
            <w:tcW w:w="1080" w:type="dxa"/>
            <w:tcBorders>
              <w:left w:val="single" w:sz="4" w:space="0" w:color="auto"/>
              <w:right w:val="single" w:sz="4" w:space="0" w:color="auto"/>
            </w:tcBorders>
          </w:tcPr>
          <w:p w14:paraId="0BFC6E08"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6,461</w:t>
            </w:r>
          </w:p>
        </w:tc>
        <w:tc>
          <w:tcPr>
            <w:tcW w:w="1350" w:type="dxa"/>
            <w:tcBorders>
              <w:left w:val="single" w:sz="4" w:space="0" w:color="auto"/>
            </w:tcBorders>
          </w:tcPr>
          <w:p w14:paraId="6E15DAA8"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22,462</w:t>
            </w:r>
          </w:p>
        </w:tc>
        <w:tc>
          <w:tcPr>
            <w:tcW w:w="1170" w:type="dxa"/>
          </w:tcPr>
          <w:p w14:paraId="5772503F"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5,032</w:t>
            </w:r>
          </w:p>
        </w:tc>
        <w:tc>
          <w:tcPr>
            <w:tcW w:w="1350" w:type="dxa"/>
          </w:tcPr>
          <w:p w14:paraId="577D6C68"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2,290</w:t>
            </w:r>
          </w:p>
        </w:tc>
        <w:tc>
          <w:tcPr>
            <w:tcW w:w="1170" w:type="dxa"/>
          </w:tcPr>
          <w:p w14:paraId="01B4C4BA"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20,485</w:t>
            </w:r>
          </w:p>
        </w:tc>
      </w:tr>
      <w:tr w:rsidR="00320D21" w:rsidRPr="00320D21" w14:paraId="4DD48BFE" w14:textId="77777777" w:rsidTr="000B3C7D">
        <w:tc>
          <w:tcPr>
            <w:tcW w:w="1890" w:type="dxa"/>
            <w:tcBorders>
              <w:left w:val="single" w:sz="4" w:space="0" w:color="auto"/>
              <w:bottom w:val="single" w:sz="4" w:space="0" w:color="auto"/>
              <w:right w:val="single" w:sz="4" w:space="0" w:color="auto"/>
            </w:tcBorders>
          </w:tcPr>
          <w:p w14:paraId="04294118"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Unmarried</w:t>
            </w:r>
          </w:p>
        </w:tc>
        <w:tc>
          <w:tcPr>
            <w:tcW w:w="1350" w:type="dxa"/>
            <w:tcBorders>
              <w:left w:val="single" w:sz="4" w:space="0" w:color="auto"/>
              <w:right w:val="single" w:sz="4" w:space="0" w:color="auto"/>
            </w:tcBorders>
          </w:tcPr>
          <w:p w14:paraId="3DB2D8A3"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 xml:space="preserve">536    </w:t>
            </w:r>
          </w:p>
        </w:tc>
        <w:tc>
          <w:tcPr>
            <w:tcW w:w="1080" w:type="dxa"/>
            <w:tcBorders>
              <w:left w:val="single" w:sz="4" w:space="0" w:color="auto"/>
              <w:right w:val="single" w:sz="4" w:space="0" w:color="auto"/>
            </w:tcBorders>
          </w:tcPr>
          <w:p w14:paraId="112DB16C"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7,885</w:t>
            </w:r>
          </w:p>
        </w:tc>
        <w:tc>
          <w:tcPr>
            <w:tcW w:w="1350" w:type="dxa"/>
            <w:tcBorders>
              <w:left w:val="single" w:sz="4" w:space="0" w:color="auto"/>
            </w:tcBorders>
          </w:tcPr>
          <w:p w14:paraId="20FC254C"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 xml:space="preserve">522    </w:t>
            </w:r>
          </w:p>
        </w:tc>
        <w:tc>
          <w:tcPr>
            <w:tcW w:w="1170" w:type="dxa"/>
          </w:tcPr>
          <w:p w14:paraId="042F9CC5"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7,916</w:t>
            </w:r>
          </w:p>
        </w:tc>
        <w:tc>
          <w:tcPr>
            <w:tcW w:w="1350" w:type="dxa"/>
          </w:tcPr>
          <w:p w14:paraId="319DE1F9"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14</w:t>
            </w:r>
          </w:p>
        </w:tc>
        <w:tc>
          <w:tcPr>
            <w:tcW w:w="1170" w:type="dxa"/>
          </w:tcPr>
          <w:p w14:paraId="10F2CDF9"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6,711</w:t>
            </w:r>
          </w:p>
        </w:tc>
      </w:tr>
      <w:tr w:rsidR="00320D21" w:rsidRPr="00320D21" w14:paraId="3BEAF1FC" w14:textId="77777777" w:rsidTr="000B3C7D">
        <w:tc>
          <w:tcPr>
            <w:tcW w:w="1890" w:type="dxa"/>
          </w:tcPr>
          <w:p w14:paraId="6E0B7480"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Currently Married</w:t>
            </w:r>
          </w:p>
        </w:tc>
        <w:tc>
          <w:tcPr>
            <w:tcW w:w="1350" w:type="dxa"/>
          </w:tcPr>
          <w:p w14:paraId="48813B8D"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 xml:space="preserve">22,457    </w:t>
            </w:r>
          </w:p>
        </w:tc>
        <w:tc>
          <w:tcPr>
            <w:tcW w:w="1080" w:type="dxa"/>
          </w:tcPr>
          <w:p w14:paraId="20D65D2D"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6,262</w:t>
            </w:r>
          </w:p>
        </w:tc>
        <w:tc>
          <w:tcPr>
            <w:tcW w:w="1350" w:type="dxa"/>
          </w:tcPr>
          <w:p w14:paraId="5AC14FBA"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21,065</w:t>
            </w:r>
          </w:p>
        </w:tc>
        <w:tc>
          <w:tcPr>
            <w:tcW w:w="1170" w:type="dxa"/>
          </w:tcPr>
          <w:p w14:paraId="451C7E3E"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4,896</w:t>
            </w:r>
          </w:p>
        </w:tc>
        <w:tc>
          <w:tcPr>
            <w:tcW w:w="1350" w:type="dxa"/>
          </w:tcPr>
          <w:p w14:paraId="7123EB09"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1,392</w:t>
            </w:r>
          </w:p>
        </w:tc>
        <w:tc>
          <w:tcPr>
            <w:tcW w:w="1170" w:type="dxa"/>
          </w:tcPr>
          <w:p w14:paraId="09FCA24C"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26,946</w:t>
            </w:r>
          </w:p>
        </w:tc>
      </w:tr>
      <w:tr w:rsidR="00320D21" w:rsidRPr="00320D21" w14:paraId="7A84091C" w14:textId="77777777" w:rsidTr="000B3C7D">
        <w:tc>
          <w:tcPr>
            <w:tcW w:w="1890" w:type="dxa"/>
          </w:tcPr>
          <w:p w14:paraId="3F52291D"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Widower / Widow</w:t>
            </w:r>
          </w:p>
        </w:tc>
        <w:tc>
          <w:tcPr>
            <w:tcW w:w="1350" w:type="dxa"/>
          </w:tcPr>
          <w:p w14:paraId="4E000BD6"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 xml:space="preserve">1,636    </w:t>
            </w:r>
          </w:p>
        </w:tc>
        <w:tc>
          <w:tcPr>
            <w:tcW w:w="1080" w:type="dxa"/>
          </w:tcPr>
          <w:p w14:paraId="72D2E376"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8,767</w:t>
            </w:r>
          </w:p>
        </w:tc>
        <w:tc>
          <w:tcPr>
            <w:tcW w:w="1350" w:type="dxa"/>
          </w:tcPr>
          <w:p w14:paraId="1F6D1417"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781</w:t>
            </w:r>
          </w:p>
        </w:tc>
        <w:tc>
          <w:tcPr>
            <w:tcW w:w="1170" w:type="dxa"/>
          </w:tcPr>
          <w:p w14:paraId="36A87153"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6,766</w:t>
            </w:r>
          </w:p>
        </w:tc>
        <w:tc>
          <w:tcPr>
            <w:tcW w:w="1350" w:type="dxa"/>
          </w:tcPr>
          <w:p w14:paraId="7710551D"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855</w:t>
            </w:r>
          </w:p>
        </w:tc>
        <w:tc>
          <w:tcPr>
            <w:tcW w:w="1170" w:type="dxa"/>
          </w:tcPr>
          <w:p w14:paraId="489E432E"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10,596</w:t>
            </w:r>
          </w:p>
        </w:tc>
      </w:tr>
      <w:tr w:rsidR="00320D21" w:rsidRPr="00320D21" w14:paraId="321347A9" w14:textId="77777777" w:rsidTr="000B3C7D">
        <w:tc>
          <w:tcPr>
            <w:tcW w:w="1890" w:type="dxa"/>
          </w:tcPr>
          <w:p w14:paraId="365E695D"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Divorced</w:t>
            </w:r>
          </w:p>
        </w:tc>
        <w:tc>
          <w:tcPr>
            <w:tcW w:w="1350" w:type="dxa"/>
          </w:tcPr>
          <w:p w14:paraId="5EFCE7BB"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105</w:t>
            </w:r>
          </w:p>
        </w:tc>
        <w:tc>
          <w:tcPr>
            <w:tcW w:w="1080" w:type="dxa"/>
          </w:tcPr>
          <w:p w14:paraId="2752CDB2"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5,898</w:t>
            </w:r>
          </w:p>
        </w:tc>
        <w:tc>
          <w:tcPr>
            <w:tcW w:w="1350" w:type="dxa"/>
          </w:tcPr>
          <w:p w14:paraId="2EA9FA8F"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79</w:t>
            </w:r>
          </w:p>
        </w:tc>
        <w:tc>
          <w:tcPr>
            <w:tcW w:w="1170" w:type="dxa"/>
          </w:tcPr>
          <w:p w14:paraId="49FE1212"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4,885</w:t>
            </w:r>
          </w:p>
        </w:tc>
        <w:tc>
          <w:tcPr>
            <w:tcW w:w="1350" w:type="dxa"/>
          </w:tcPr>
          <w:p w14:paraId="33081960"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26</w:t>
            </w:r>
          </w:p>
        </w:tc>
        <w:tc>
          <w:tcPr>
            <w:tcW w:w="1170" w:type="dxa"/>
          </w:tcPr>
          <w:p w14:paraId="58C253BC"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8,976</w:t>
            </w:r>
          </w:p>
        </w:tc>
      </w:tr>
      <w:tr w:rsidR="00320D21" w:rsidRPr="00320D21" w14:paraId="38D353BD" w14:textId="77777777" w:rsidTr="000B3C7D">
        <w:tc>
          <w:tcPr>
            <w:tcW w:w="1890" w:type="dxa"/>
          </w:tcPr>
          <w:p w14:paraId="28B0FB9B"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Separated</w:t>
            </w:r>
          </w:p>
        </w:tc>
        <w:tc>
          <w:tcPr>
            <w:tcW w:w="1350" w:type="dxa"/>
          </w:tcPr>
          <w:p w14:paraId="28B141A7"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12</w:t>
            </w:r>
          </w:p>
        </w:tc>
        <w:tc>
          <w:tcPr>
            <w:tcW w:w="1080" w:type="dxa"/>
          </w:tcPr>
          <w:p w14:paraId="33305D10"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2,612</w:t>
            </w:r>
          </w:p>
        </w:tc>
        <w:tc>
          <w:tcPr>
            <w:tcW w:w="1350" w:type="dxa"/>
          </w:tcPr>
          <w:p w14:paraId="616F0DE5"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9</w:t>
            </w:r>
          </w:p>
        </w:tc>
        <w:tc>
          <w:tcPr>
            <w:tcW w:w="1170" w:type="dxa"/>
          </w:tcPr>
          <w:p w14:paraId="7C74F749"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1,825</w:t>
            </w:r>
          </w:p>
        </w:tc>
        <w:tc>
          <w:tcPr>
            <w:tcW w:w="1350" w:type="dxa"/>
          </w:tcPr>
          <w:p w14:paraId="2E3F9758"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3</w:t>
            </w:r>
          </w:p>
        </w:tc>
        <w:tc>
          <w:tcPr>
            <w:tcW w:w="1170" w:type="dxa"/>
          </w:tcPr>
          <w:p w14:paraId="589DCD21"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4,975</w:t>
            </w:r>
          </w:p>
        </w:tc>
      </w:tr>
    </w:tbl>
    <w:p w14:paraId="1E4050F4" w14:textId="77777777" w:rsidR="00320D21" w:rsidRPr="00320D21" w:rsidRDefault="00320D21" w:rsidP="00320D21">
      <w:pPr>
        <w:jc w:val="both"/>
        <w:rPr>
          <w:rFonts w:asciiTheme="majorHAnsi" w:eastAsia="Times New Roman" w:hAnsiTheme="majorHAnsi" w:cstheme="majorHAnsi"/>
          <w:sz w:val="20"/>
          <w:szCs w:val="20"/>
        </w:rPr>
      </w:pPr>
    </w:p>
    <w:p w14:paraId="246E6B92" w14:textId="77777777" w:rsidR="00320D21" w:rsidRPr="00320D21" w:rsidRDefault="00320D21" w:rsidP="00320D21">
      <w:pPr>
        <w:spacing w:line="48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 xml:space="preserve">If we have a look at the overall sample, it is clear that most of the households are headed by currently married (22,457) followed by the widow/widower (1,636), unmarried (536), divorced (105) and separated (12). Strongest family </w:t>
      </w:r>
      <w:r w:rsidRPr="00320D21">
        <w:rPr>
          <w:rFonts w:asciiTheme="majorHAnsi" w:eastAsia="Times New Roman" w:hAnsiTheme="majorHAnsi" w:cstheme="majorHAnsi"/>
          <w:sz w:val="20"/>
          <w:szCs w:val="20"/>
        </w:rPr>
        <w:lastRenderedPageBreak/>
        <w:t>bonding value is Rs. 8,767 per month towards widow/widower households, followed by unmarried heads Rs. 7,885, currently married Rs. 6,262 per month, divorced Rs. 5,898 per month, and separated Rs. 2,612 per month. Separated families are getting much lower family bonding than the others, which hints that the society is more prone towards collectivism. Moreover, the evidence shows here again, that across all these categories of marital status, the family bonding values of female headed households are clearly larger than the male headed households. Most astonishing figures of family bonding are reflected by the currently married female headed households showing average monthly receipts of Rs. 26,946 per month, as can be seen below.</w:t>
      </w:r>
    </w:p>
    <w:p w14:paraId="3B218C18" w14:textId="77777777" w:rsidR="00320D21" w:rsidRPr="00320D21" w:rsidRDefault="00320D21" w:rsidP="00320D21">
      <w:pPr>
        <w:jc w:val="both"/>
        <w:rPr>
          <w:rFonts w:asciiTheme="majorHAnsi" w:eastAsia="Times New Roman" w:hAnsiTheme="majorHAnsi" w:cstheme="majorHAnsi"/>
          <w:sz w:val="20"/>
          <w:szCs w:val="20"/>
        </w:rPr>
      </w:pPr>
      <w:r w:rsidRPr="00320D21">
        <w:rPr>
          <w:noProof/>
        </w:rPr>
        <w:drawing>
          <wp:inline distT="0" distB="0" distL="0" distR="0" wp14:anchorId="31FBDAD2" wp14:editId="26068807">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1083636" w14:textId="77777777" w:rsidR="00320D21" w:rsidRPr="00320D21" w:rsidRDefault="00320D21" w:rsidP="00320D21">
      <w:pPr>
        <w:jc w:val="both"/>
        <w:rPr>
          <w:rFonts w:asciiTheme="majorHAnsi" w:eastAsia="Times New Roman" w:hAnsiTheme="majorHAnsi" w:cstheme="majorHAnsi"/>
          <w:sz w:val="20"/>
          <w:szCs w:val="20"/>
        </w:rPr>
      </w:pPr>
    </w:p>
    <w:p w14:paraId="03145FA8" w14:textId="77777777" w:rsidR="00320D21" w:rsidRPr="00320D21" w:rsidRDefault="00320D21" w:rsidP="00320D21">
      <w:pPr>
        <w:keepNext/>
        <w:keepLines/>
        <w:spacing w:before="40" w:after="0"/>
        <w:jc w:val="both"/>
        <w:outlineLvl w:val="1"/>
        <w:rPr>
          <w:rFonts w:asciiTheme="majorHAnsi" w:eastAsia="Times New Roman" w:hAnsiTheme="majorHAnsi" w:cstheme="majorBidi"/>
          <w:color w:val="2E74B5" w:themeColor="accent1" w:themeShade="BF"/>
          <w:sz w:val="26"/>
          <w:szCs w:val="26"/>
        </w:rPr>
      </w:pPr>
      <w:bookmarkStart w:id="17" w:name="_Toc174133231"/>
      <w:r w:rsidRPr="00320D21">
        <w:rPr>
          <w:rFonts w:asciiTheme="majorHAnsi" w:eastAsia="Times New Roman" w:hAnsiTheme="majorHAnsi" w:cstheme="majorBidi"/>
          <w:color w:val="2E74B5" w:themeColor="accent1" w:themeShade="BF"/>
          <w:sz w:val="26"/>
          <w:szCs w:val="26"/>
        </w:rPr>
        <w:t>Presence of Elderly and Household Family Bonding</w:t>
      </w:r>
      <w:bookmarkEnd w:id="17"/>
    </w:p>
    <w:p w14:paraId="3FA65FB0" w14:textId="77777777" w:rsidR="00320D21" w:rsidRPr="00320D21" w:rsidRDefault="00320D21" w:rsidP="00320D21">
      <w:pPr>
        <w:spacing w:line="48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For exploring an interesting dimension of the family structure i.e. presence of elderly grand-father or grand-mother in a household and its impact on family bonding, we divided our sample into two sub-samples with and without grandparents. The results reveal that there are 64 households consisting of 444 individuals that are part of the sub-sample with grand-parents. The average value of family bonding in households where elders (grand-parents) are present is nearly double from the households without presence of grand-parents.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710"/>
        <w:gridCol w:w="1710"/>
      </w:tblGrid>
      <w:tr w:rsidR="00320D21" w:rsidRPr="00320D21" w14:paraId="1643B024" w14:textId="77777777" w:rsidTr="000B3C7D">
        <w:tc>
          <w:tcPr>
            <w:tcW w:w="2160" w:type="dxa"/>
            <w:tcBorders>
              <w:top w:val="nil"/>
              <w:left w:val="nil"/>
              <w:bottom w:val="single" w:sz="4" w:space="0" w:color="auto"/>
              <w:right w:val="single" w:sz="4" w:space="0" w:color="auto"/>
            </w:tcBorders>
          </w:tcPr>
          <w:p w14:paraId="6CB1AA7E"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p>
        </w:tc>
        <w:tc>
          <w:tcPr>
            <w:tcW w:w="1710" w:type="dxa"/>
            <w:tcBorders>
              <w:left w:val="single" w:sz="4" w:space="0" w:color="auto"/>
            </w:tcBorders>
          </w:tcPr>
          <w:p w14:paraId="76E6A685"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 xml:space="preserve"> Observations</w:t>
            </w:r>
          </w:p>
        </w:tc>
        <w:tc>
          <w:tcPr>
            <w:tcW w:w="1710" w:type="dxa"/>
          </w:tcPr>
          <w:p w14:paraId="098F3B2C"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 xml:space="preserve"> Mean </w:t>
            </w:r>
          </w:p>
          <w:p w14:paraId="56DDCE64"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Family Bonding</w:t>
            </w:r>
          </w:p>
        </w:tc>
      </w:tr>
      <w:tr w:rsidR="00320D21" w:rsidRPr="00320D21" w14:paraId="19D7C6DB" w14:textId="77777777" w:rsidTr="000B3C7D">
        <w:tc>
          <w:tcPr>
            <w:tcW w:w="2160" w:type="dxa"/>
            <w:tcBorders>
              <w:top w:val="single" w:sz="4" w:space="0" w:color="auto"/>
            </w:tcBorders>
          </w:tcPr>
          <w:p w14:paraId="3DC91870"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 xml:space="preserve">Without </w:t>
            </w:r>
          </w:p>
          <w:p w14:paraId="66BB65D7"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Grandparents</w:t>
            </w:r>
          </w:p>
        </w:tc>
        <w:tc>
          <w:tcPr>
            <w:tcW w:w="1710" w:type="dxa"/>
          </w:tcPr>
          <w:p w14:paraId="3E3ECB30"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159,630</w:t>
            </w:r>
          </w:p>
        </w:tc>
        <w:tc>
          <w:tcPr>
            <w:tcW w:w="1710" w:type="dxa"/>
          </w:tcPr>
          <w:p w14:paraId="0A05C15D"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7,312</w:t>
            </w:r>
          </w:p>
        </w:tc>
      </w:tr>
      <w:tr w:rsidR="00320D21" w:rsidRPr="00320D21" w14:paraId="4EFB26CC" w14:textId="77777777" w:rsidTr="000B3C7D">
        <w:tc>
          <w:tcPr>
            <w:tcW w:w="2160" w:type="dxa"/>
          </w:tcPr>
          <w:p w14:paraId="05F490A3"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 xml:space="preserve">With </w:t>
            </w:r>
          </w:p>
          <w:p w14:paraId="125D5EDC"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Grandparents</w:t>
            </w:r>
          </w:p>
        </w:tc>
        <w:tc>
          <w:tcPr>
            <w:tcW w:w="1710" w:type="dxa"/>
          </w:tcPr>
          <w:p w14:paraId="230CE6C1"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444</w:t>
            </w:r>
          </w:p>
        </w:tc>
        <w:tc>
          <w:tcPr>
            <w:tcW w:w="1710" w:type="dxa"/>
          </w:tcPr>
          <w:p w14:paraId="40FD42DE"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11,372</w:t>
            </w:r>
          </w:p>
        </w:tc>
      </w:tr>
    </w:tbl>
    <w:p w14:paraId="140C4C62" w14:textId="77777777" w:rsidR="00320D21" w:rsidRPr="00320D21" w:rsidRDefault="00320D21" w:rsidP="00320D21">
      <w:pPr>
        <w:jc w:val="both"/>
        <w:rPr>
          <w:rFonts w:asciiTheme="majorHAnsi" w:eastAsia="Times New Roman" w:hAnsiTheme="majorHAnsi" w:cstheme="majorHAnsi"/>
          <w:sz w:val="20"/>
          <w:szCs w:val="20"/>
        </w:rPr>
      </w:pPr>
    </w:p>
    <w:p w14:paraId="36DB1123" w14:textId="77777777" w:rsidR="00320D21" w:rsidRPr="00320D21" w:rsidRDefault="00320D21" w:rsidP="00320D21">
      <w:pPr>
        <w:jc w:val="both"/>
        <w:rPr>
          <w:rFonts w:asciiTheme="majorHAnsi" w:eastAsia="Times New Roman" w:hAnsiTheme="majorHAnsi" w:cstheme="majorHAnsi"/>
          <w:sz w:val="20"/>
          <w:szCs w:val="20"/>
        </w:rPr>
      </w:pPr>
      <w:r w:rsidRPr="00320D21">
        <w:rPr>
          <w:noProof/>
        </w:rPr>
        <w:drawing>
          <wp:inline distT="0" distB="0" distL="0" distR="0" wp14:anchorId="639D30EF" wp14:editId="206B2A1A">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D2D34C6" w14:textId="77777777" w:rsidR="00320D21" w:rsidRPr="00320D21" w:rsidRDefault="00320D21" w:rsidP="00320D21">
      <w:pPr>
        <w:spacing w:line="48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Another interesting dimension of the presence of elderly was explored where the effects of presence of father-in-law or mother-in-law on family bonding were assessed. This also yields astonishing benefits for the households where the presence of elderly (i.e. father-in-law or mother-in-law) augmented family bonding nearly three times (Rs. 19,388) as compared with the households where elderly are absent (Rs. 7,196).</w:t>
      </w:r>
    </w:p>
    <w:p w14:paraId="1A4E473B" w14:textId="77777777" w:rsidR="00320D21" w:rsidRPr="00320D21" w:rsidRDefault="00320D21" w:rsidP="00320D21">
      <w:pPr>
        <w:spacing w:line="480" w:lineRule="auto"/>
        <w:jc w:val="both"/>
        <w:rPr>
          <w:rFonts w:asciiTheme="majorHAnsi" w:eastAsia="Times New Roman" w:hAnsiTheme="majorHAnsi" w:cstheme="majorHAnsi"/>
          <w:sz w:val="20"/>
          <w:szCs w:val="20"/>
        </w:rPr>
      </w:pPr>
      <w:r w:rsidRPr="00320D21">
        <w:rPr>
          <w:noProof/>
        </w:rPr>
        <w:drawing>
          <wp:inline distT="0" distB="0" distL="0" distR="0" wp14:anchorId="4A3AE2CA" wp14:editId="501B33D4">
            <wp:extent cx="4572000"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710"/>
        <w:gridCol w:w="1710"/>
      </w:tblGrid>
      <w:tr w:rsidR="00320D21" w:rsidRPr="00320D21" w14:paraId="56601083" w14:textId="77777777" w:rsidTr="000B3C7D">
        <w:tc>
          <w:tcPr>
            <w:tcW w:w="2160" w:type="dxa"/>
            <w:tcBorders>
              <w:top w:val="nil"/>
              <w:left w:val="nil"/>
              <w:bottom w:val="single" w:sz="4" w:space="0" w:color="auto"/>
              <w:right w:val="single" w:sz="4" w:space="0" w:color="auto"/>
            </w:tcBorders>
          </w:tcPr>
          <w:p w14:paraId="480F57DB"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p>
        </w:tc>
        <w:tc>
          <w:tcPr>
            <w:tcW w:w="1710" w:type="dxa"/>
            <w:tcBorders>
              <w:left w:val="single" w:sz="4" w:space="0" w:color="auto"/>
            </w:tcBorders>
          </w:tcPr>
          <w:p w14:paraId="0FAA59F5"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 xml:space="preserve"> Observations</w:t>
            </w:r>
          </w:p>
        </w:tc>
        <w:tc>
          <w:tcPr>
            <w:tcW w:w="1710" w:type="dxa"/>
          </w:tcPr>
          <w:p w14:paraId="1549C6FA"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 xml:space="preserve"> Mean </w:t>
            </w:r>
          </w:p>
          <w:p w14:paraId="4A63166C"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Family Bonding</w:t>
            </w:r>
          </w:p>
        </w:tc>
      </w:tr>
      <w:tr w:rsidR="00320D21" w:rsidRPr="00320D21" w14:paraId="1DB9238D" w14:textId="77777777" w:rsidTr="000B3C7D">
        <w:tc>
          <w:tcPr>
            <w:tcW w:w="2160" w:type="dxa"/>
            <w:tcBorders>
              <w:top w:val="single" w:sz="4" w:space="0" w:color="auto"/>
            </w:tcBorders>
          </w:tcPr>
          <w:p w14:paraId="3E666548"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 xml:space="preserve">Without </w:t>
            </w:r>
          </w:p>
          <w:p w14:paraId="79484003"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Father / Mother in-law</w:t>
            </w:r>
          </w:p>
        </w:tc>
        <w:tc>
          <w:tcPr>
            <w:tcW w:w="1710" w:type="dxa"/>
          </w:tcPr>
          <w:p w14:paraId="63CCB085"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 xml:space="preserve">158,401  </w:t>
            </w:r>
          </w:p>
        </w:tc>
        <w:tc>
          <w:tcPr>
            <w:tcW w:w="1710" w:type="dxa"/>
          </w:tcPr>
          <w:p w14:paraId="3E9CBADA"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7,196</w:t>
            </w:r>
          </w:p>
        </w:tc>
      </w:tr>
      <w:tr w:rsidR="00320D21" w:rsidRPr="00320D21" w14:paraId="7A7489B6" w14:textId="77777777" w:rsidTr="000B3C7D">
        <w:tc>
          <w:tcPr>
            <w:tcW w:w="2160" w:type="dxa"/>
          </w:tcPr>
          <w:p w14:paraId="62959058"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lastRenderedPageBreak/>
              <w:t xml:space="preserve">With </w:t>
            </w:r>
          </w:p>
          <w:p w14:paraId="1ECF5BAF"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Father / Mother in-law</w:t>
            </w:r>
          </w:p>
        </w:tc>
        <w:tc>
          <w:tcPr>
            <w:tcW w:w="1710" w:type="dxa"/>
          </w:tcPr>
          <w:p w14:paraId="13FD08A4"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1,673</w:t>
            </w:r>
          </w:p>
        </w:tc>
        <w:tc>
          <w:tcPr>
            <w:tcW w:w="1710" w:type="dxa"/>
          </w:tcPr>
          <w:p w14:paraId="6D413AAA"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19,388</w:t>
            </w:r>
          </w:p>
        </w:tc>
      </w:tr>
    </w:tbl>
    <w:p w14:paraId="63D3F1FE"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p>
    <w:p w14:paraId="54F7863F" w14:textId="77777777" w:rsidR="00320D21" w:rsidRPr="00320D21" w:rsidRDefault="00320D21" w:rsidP="00320D21">
      <w:pPr>
        <w:jc w:val="both"/>
        <w:rPr>
          <w:rFonts w:asciiTheme="majorHAnsi" w:eastAsia="Times New Roman" w:hAnsiTheme="majorHAnsi" w:cstheme="majorHAnsi"/>
          <w:sz w:val="20"/>
          <w:szCs w:val="20"/>
        </w:rPr>
      </w:pPr>
    </w:p>
    <w:p w14:paraId="36E60B16" w14:textId="77777777" w:rsidR="00320D21" w:rsidRPr="00320D21" w:rsidRDefault="00320D21" w:rsidP="00320D21">
      <w:pPr>
        <w:keepNext/>
        <w:keepLines/>
        <w:spacing w:before="40" w:after="0"/>
        <w:jc w:val="both"/>
        <w:outlineLvl w:val="1"/>
        <w:rPr>
          <w:rFonts w:asciiTheme="majorHAnsi" w:eastAsiaTheme="majorEastAsia" w:hAnsiTheme="majorHAnsi" w:cstheme="majorBidi"/>
          <w:color w:val="2E74B5" w:themeColor="accent1" w:themeShade="BF"/>
          <w:sz w:val="26"/>
          <w:szCs w:val="26"/>
        </w:rPr>
      </w:pPr>
      <w:bookmarkStart w:id="18" w:name="_Toc174133232"/>
      <w:r w:rsidRPr="00320D21">
        <w:rPr>
          <w:rFonts w:asciiTheme="majorHAnsi" w:eastAsiaTheme="majorEastAsia" w:hAnsiTheme="majorHAnsi" w:cstheme="majorBidi"/>
          <w:color w:val="2E74B5" w:themeColor="accent1" w:themeShade="BF"/>
          <w:sz w:val="26"/>
          <w:szCs w:val="26"/>
        </w:rPr>
        <w:t>Does the presence of the elderly in a household reduce the chances of poverty incidence?</w:t>
      </w:r>
      <w:bookmarkEnd w:id="18"/>
    </w:p>
    <w:p w14:paraId="3244098F" w14:textId="77777777" w:rsidR="00320D21" w:rsidRPr="00320D21" w:rsidRDefault="00320D21" w:rsidP="00320D21">
      <w:pPr>
        <w:widowControl w:val="0"/>
        <w:autoSpaceDE w:val="0"/>
        <w:autoSpaceDN w:val="0"/>
        <w:adjustRightInd w:val="0"/>
        <w:spacing w:after="0" w:line="48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While answering this question we need to take two aspects into consideration. First, the poverty rate in households where elderly grandparents are present is about 5% higher than those households where grandparents are not present. Despite this, the presence of elderly stimulates intense family bonding and resultantly the reduction in poverty rate due to increased family bonding (which itself is higher due to presence of elderly as noted earlier) is significantly high (i.e. 23% reduction in poverty due to family bonding) in households with grandparents as compared to those where grandparents are absent (13% reduction in poverty</w:t>
      </w:r>
      <w:r w:rsidRPr="00320D21">
        <w:t xml:space="preserve"> </w:t>
      </w:r>
      <w:r w:rsidRPr="00320D21">
        <w:rPr>
          <w:rFonts w:asciiTheme="majorHAnsi" w:eastAsia="Times New Roman" w:hAnsiTheme="majorHAnsi" w:cstheme="majorHAnsi"/>
          <w:sz w:val="20"/>
          <w:szCs w:val="20"/>
        </w:rPr>
        <w:t xml:space="preserve">due to family bonding). Thus, by and large we can safely go by the hypothesis posed that presence of elderly leads to reduction in poverty. </w:t>
      </w:r>
    </w:p>
    <w:p w14:paraId="772F801F" w14:textId="77777777" w:rsidR="00320D21" w:rsidRPr="00320D21" w:rsidRDefault="00320D21" w:rsidP="00320D21">
      <w:pPr>
        <w:widowControl w:val="0"/>
        <w:autoSpaceDE w:val="0"/>
        <w:autoSpaceDN w:val="0"/>
        <w:adjustRightInd w:val="0"/>
        <w:spacing w:after="0" w:line="480" w:lineRule="auto"/>
        <w:jc w:val="both"/>
        <w:rPr>
          <w:rFonts w:asciiTheme="majorHAnsi" w:eastAsia="Times New Roman" w:hAnsiTheme="majorHAnsi" w:cstheme="majorHAnsi"/>
          <w:sz w:val="20"/>
          <w:szCs w:val="20"/>
        </w:rPr>
      </w:pPr>
      <w:r w:rsidRPr="00320D21">
        <w:rPr>
          <w:noProof/>
        </w:rPr>
        <w:drawing>
          <wp:inline distT="0" distB="0" distL="0" distR="0" wp14:anchorId="3EA01AB1" wp14:editId="1F2CC781">
            <wp:extent cx="4572000" cy="27432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45328E8"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p>
    <w:p w14:paraId="35555207"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With Grandparents</w:t>
      </w:r>
    </w:p>
    <w:tbl>
      <w:tblPr>
        <w:tblW w:w="0" w:type="auto"/>
        <w:tblLayout w:type="fixed"/>
        <w:tblLook w:val="0000" w:firstRow="0" w:lastRow="0" w:firstColumn="0" w:lastColumn="0" w:noHBand="0" w:noVBand="0"/>
      </w:tblPr>
      <w:tblGrid>
        <w:gridCol w:w="1708"/>
        <w:gridCol w:w="1200"/>
        <w:gridCol w:w="1200"/>
        <w:gridCol w:w="1200"/>
        <w:gridCol w:w="1200"/>
        <w:gridCol w:w="2400"/>
      </w:tblGrid>
      <w:tr w:rsidR="00320D21" w:rsidRPr="00320D21" w14:paraId="4DF7023F" w14:textId="77777777" w:rsidTr="000B3C7D">
        <w:tc>
          <w:tcPr>
            <w:tcW w:w="1708" w:type="dxa"/>
            <w:tcBorders>
              <w:right w:val="single" w:sz="4" w:space="0" w:color="auto"/>
            </w:tcBorders>
          </w:tcPr>
          <w:p w14:paraId="2538B93A" w14:textId="77777777" w:rsidR="00320D21" w:rsidRPr="00320D21" w:rsidRDefault="00320D21" w:rsidP="00320D21">
            <w:pPr>
              <w:widowControl w:val="0"/>
              <w:tabs>
                <w:tab w:val="left" w:pos="1222"/>
              </w:tabs>
              <w:autoSpaceDE w:val="0"/>
              <w:autoSpaceDN w:val="0"/>
              <w:adjustRightInd w:val="0"/>
              <w:spacing w:after="0" w:line="240" w:lineRule="auto"/>
              <w:jc w:val="both"/>
              <w:rPr>
                <w:rFonts w:asciiTheme="majorHAnsi" w:hAnsiTheme="majorHAnsi" w:cstheme="majorHAnsi"/>
                <w:sz w:val="20"/>
                <w:szCs w:val="20"/>
              </w:rPr>
            </w:pPr>
          </w:p>
        </w:tc>
        <w:tc>
          <w:tcPr>
            <w:tcW w:w="24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26A204"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Without Family Bonding</w:t>
            </w:r>
          </w:p>
        </w:tc>
        <w:tc>
          <w:tcPr>
            <w:tcW w:w="2400" w:type="dxa"/>
            <w:gridSpan w:val="2"/>
            <w:tcBorders>
              <w:top w:val="single" w:sz="4" w:space="0" w:color="auto"/>
              <w:left w:val="single" w:sz="4" w:space="0" w:color="auto"/>
              <w:bottom w:val="single" w:sz="4" w:space="0" w:color="auto"/>
              <w:right w:val="single" w:sz="4" w:space="0" w:color="auto"/>
            </w:tcBorders>
          </w:tcPr>
          <w:p w14:paraId="412232EB"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With Family Bonding</w:t>
            </w:r>
          </w:p>
        </w:tc>
        <w:tc>
          <w:tcPr>
            <w:tcW w:w="2400" w:type="dxa"/>
            <w:tcBorders>
              <w:top w:val="single" w:sz="4" w:space="0" w:color="auto"/>
              <w:left w:val="single" w:sz="4" w:space="0" w:color="auto"/>
              <w:bottom w:val="single" w:sz="4" w:space="0" w:color="auto"/>
              <w:right w:val="single" w:sz="4" w:space="0" w:color="auto"/>
            </w:tcBorders>
          </w:tcPr>
          <w:p w14:paraId="58083571"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Reduction in Poverty due to family bonding</w:t>
            </w:r>
          </w:p>
        </w:tc>
      </w:tr>
      <w:tr w:rsidR="00320D21" w:rsidRPr="00320D21" w14:paraId="090272F5" w14:textId="77777777" w:rsidTr="000B3C7D">
        <w:tc>
          <w:tcPr>
            <w:tcW w:w="1708" w:type="dxa"/>
            <w:tcBorders>
              <w:bottom w:val="single" w:sz="4" w:space="0" w:color="auto"/>
              <w:right w:val="single" w:sz="4" w:space="0" w:color="auto"/>
            </w:tcBorders>
          </w:tcPr>
          <w:p w14:paraId="181E0EB2" w14:textId="77777777" w:rsidR="00320D21" w:rsidRPr="00320D21" w:rsidRDefault="00320D21" w:rsidP="00320D21">
            <w:pPr>
              <w:widowControl w:val="0"/>
              <w:tabs>
                <w:tab w:val="left" w:pos="1222"/>
              </w:tabs>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ab/>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26740A"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Freq.</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3E985F"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Percent</w:t>
            </w:r>
          </w:p>
        </w:tc>
        <w:tc>
          <w:tcPr>
            <w:tcW w:w="1200" w:type="dxa"/>
            <w:tcBorders>
              <w:top w:val="single" w:sz="4" w:space="0" w:color="auto"/>
              <w:left w:val="single" w:sz="4" w:space="0" w:color="auto"/>
              <w:bottom w:val="single" w:sz="4" w:space="0" w:color="auto"/>
              <w:right w:val="single" w:sz="4" w:space="0" w:color="auto"/>
            </w:tcBorders>
          </w:tcPr>
          <w:p w14:paraId="16684E34"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Freq.</w:t>
            </w:r>
          </w:p>
        </w:tc>
        <w:tc>
          <w:tcPr>
            <w:tcW w:w="1200" w:type="dxa"/>
            <w:tcBorders>
              <w:top w:val="single" w:sz="4" w:space="0" w:color="auto"/>
              <w:left w:val="single" w:sz="4" w:space="0" w:color="auto"/>
              <w:bottom w:val="single" w:sz="4" w:space="0" w:color="auto"/>
              <w:right w:val="single" w:sz="4" w:space="0" w:color="auto"/>
            </w:tcBorders>
          </w:tcPr>
          <w:p w14:paraId="3A8CE4A0"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Percent</w:t>
            </w:r>
          </w:p>
        </w:tc>
        <w:tc>
          <w:tcPr>
            <w:tcW w:w="2400" w:type="dxa"/>
            <w:tcBorders>
              <w:top w:val="single" w:sz="4" w:space="0" w:color="auto"/>
              <w:left w:val="single" w:sz="4" w:space="0" w:color="auto"/>
              <w:bottom w:val="single" w:sz="4" w:space="0" w:color="auto"/>
              <w:right w:val="single" w:sz="4" w:space="0" w:color="auto"/>
            </w:tcBorders>
          </w:tcPr>
          <w:p w14:paraId="4A2BAFC2"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p>
        </w:tc>
      </w:tr>
      <w:tr w:rsidR="00320D21" w:rsidRPr="00320D21" w14:paraId="1CD429BE" w14:textId="77777777" w:rsidTr="000B3C7D">
        <w:tc>
          <w:tcPr>
            <w:tcW w:w="1708" w:type="dxa"/>
            <w:tcBorders>
              <w:top w:val="single" w:sz="4" w:space="0" w:color="auto"/>
              <w:left w:val="single" w:sz="4" w:space="0" w:color="auto"/>
              <w:bottom w:val="single" w:sz="4" w:space="0" w:color="auto"/>
              <w:right w:val="single" w:sz="4" w:space="0" w:color="auto"/>
            </w:tcBorders>
          </w:tcPr>
          <w:p w14:paraId="3E00CD70"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Non-Poor</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D61083"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226</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444EBB"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48</w:t>
            </w:r>
          </w:p>
        </w:tc>
        <w:tc>
          <w:tcPr>
            <w:tcW w:w="1200" w:type="dxa"/>
            <w:tcBorders>
              <w:top w:val="single" w:sz="4" w:space="0" w:color="auto"/>
              <w:left w:val="single" w:sz="4" w:space="0" w:color="auto"/>
              <w:bottom w:val="single" w:sz="4" w:space="0" w:color="auto"/>
              <w:right w:val="single" w:sz="4" w:space="0" w:color="auto"/>
            </w:tcBorders>
          </w:tcPr>
          <w:p w14:paraId="618D06F1"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334</w:t>
            </w:r>
          </w:p>
        </w:tc>
        <w:tc>
          <w:tcPr>
            <w:tcW w:w="1200" w:type="dxa"/>
            <w:tcBorders>
              <w:top w:val="single" w:sz="4" w:space="0" w:color="auto"/>
              <w:left w:val="single" w:sz="4" w:space="0" w:color="auto"/>
              <w:bottom w:val="single" w:sz="4" w:space="0" w:color="auto"/>
              <w:right w:val="single" w:sz="4" w:space="0" w:color="auto"/>
            </w:tcBorders>
          </w:tcPr>
          <w:p w14:paraId="7A502F6D"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71</w:t>
            </w:r>
          </w:p>
        </w:tc>
        <w:tc>
          <w:tcPr>
            <w:tcW w:w="2400" w:type="dxa"/>
            <w:tcBorders>
              <w:top w:val="single" w:sz="4" w:space="0" w:color="auto"/>
              <w:left w:val="single" w:sz="4" w:space="0" w:color="auto"/>
              <w:bottom w:val="single" w:sz="4" w:space="0" w:color="auto"/>
              <w:right w:val="single" w:sz="4" w:space="0" w:color="auto"/>
            </w:tcBorders>
          </w:tcPr>
          <w:p w14:paraId="71386DAB"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p>
        </w:tc>
      </w:tr>
      <w:tr w:rsidR="00320D21" w:rsidRPr="00320D21" w14:paraId="2B2E0E91" w14:textId="77777777" w:rsidTr="000B3C7D">
        <w:tc>
          <w:tcPr>
            <w:tcW w:w="1708" w:type="dxa"/>
            <w:tcBorders>
              <w:top w:val="single" w:sz="4" w:space="0" w:color="auto"/>
              <w:left w:val="single" w:sz="4" w:space="0" w:color="auto"/>
              <w:bottom w:val="single" w:sz="4" w:space="0" w:color="auto"/>
              <w:right w:val="single" w:sz="4" w:space="0" w:color="auto"/>
            </w:tcBorders>
          </w:tcPr>
          <w:p w14:paraId="125211CD"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Poor</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81ACA7"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247</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C971F0"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52</w:t>
            </w:r>
          </w:p>
        </w:tc>
        <w:tc>
          <w:tcPr>
            <w:tcW w:w="1200" w:type="dxa"/>
            <w:tcBorders>
              <w:top w:val="single" w:sz="4" w:space="0" w:color="auto"/>
              <w:left w:val="single" w:sz="4" w:space="0" w:color="auto"/>
              <w:bottom w:val="single" w:sz="4" w:space="0" w:color="auto"/>
              <w:right w:val="single" w:sz="4" w:space="0" w:color="auto"/>
            </w:tcBorders>
          </w:tcPr>
          <w:p w14:paraId="4924D3FC"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139</w:t>
            </w:r>
          </w:p>
        </w:tc>
        <w:tc>
          <w:tcPr>
            <w:tcW w:w="1200" w:type="dxa"/>
            <w:tcBorders>
              <w:top w:val="single" w:sz="4" w:space="0" w:color="auto"/>
              <w:left w:val="single" w:sz="4" w:space="0" w:color="auto"/>
              <w:bottom w:val="single" w:sz="4" w:space="0" w:color="auto"/>
              <w:right w:val="single" w:sz="4" w:space="0" w:color="auto"/>
            </w:tcBorders>
          </w:tcPr>
          <w:p w14:paraId="24E5558C"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29</w:t>
            </w:r>
          </w:p>
        </w:tc>
        <w:tc>
          <w:tcPr>
            <w:tcW w:w="2400" w:type="dxa"/>
            <w:tcBorders>
              <w:top w:val="single" w:sz="4" w:space="0" w:color="auto"/>
              <w:left w:val="single" w:sz="4" w:space="0" w:color="auto"/>
              <w:bottom w:val="single" w:sz="4" w:space="0" w:color="auto"/>
              <w:right w:val="single" w:sz="4" w:space="0" w:color="auto"/>
            </w:tcBorders>
          </w:tcPr>
          <w:p w14:paraId="0D0F9E06"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23%</w:t>
            </w:r>
          </w:p>
        </w:tc>
      </w:tr>
      <w:tr w:rsidR="00320D21" w:rsidRPr="00320D21" w14:paraId="2F16BA17" w14:textId="77777777" w:rsidTr="000B3C7D">
        <w:tc>
          <w:tcPr>
            <w:tcW w:w="1708" w:type="dxa"/>
            <w:tcBorders>
              <w:top w:val="single" w:sz="4" w:space="0" w:color="auto"/>
              <w:left w:val="single" w:sz="4" w:space="0" w:color="auto"/>
              <w:bottom w:val="single" w:sz="4" w:space="0" w:color="auto"/>
              <w:right w:val="single" w:sz="4" w:space="0" w:color="auto"/>
            </w:tcBorders>
          </w:tcPr>
          <w:p w14:paraId="20F1A7F8"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Total</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C5A005"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473</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98D23B"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100</w:t>
            </w:r>
          </w:p>
        </w:tc>
        <w:tc>
          <w:tcPr>
            <w:tcW w:w="1200" w:type="dxa"/>
            <w:tcBorders>
              <w:top w:val="single" w:sz="4" w:space="0" w:color="auto"/>
              <w:left w:val="single" w:sz="4" w:space="0" w:color="auto"/>
              <w:bottom w:val="single" w:sz="4" w:space="0" w:color="auto"/>
              <w:right w:val="single" w:sz="4" w:space="0" w:color="auto"/>
            </w:tcBorders>
          </w:tcPr>
          <w:p w14:paraId="12C6095D"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473</w:t>
            </w:r>
          </w:p>
        </w:tc>
        <w:tc>
          <w:tcPr>
            <w:tcW w:w="1200" w:type="dxa"/>
            <w:tcBorders>
              <w:top w:val="single" w:sz="4" w:space="0" w:color="auto"/>
              <w:left w:val="single" w:sz="4" w:space="0" w:color="auto"/>
              <w:bottom w:val="single" w:sz="4" w:space="0" w:color="auto"/>
              <w:right w:val="single" w:sz="4" w:space="0" w:color="auto"/>
            </w:tcBorders>
          </w:tcPr>
          <w:p w14:paraId="5261E5CA"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100</w:t>
            </w:r>
          </w:p>
        </w:tc>
        <w:tc>
          <w:tcPr>
            <w:tcW w:w="2400" w:type="dxa"/>
            <w:tcBorders>
              <w:top w:val="single" w:sz="4" w:space="0" w:color="auto"/>
              <w:left w:val="single" w:sz="4" w:space="0" w:color="auto"/>
              <w:bottom w:val="single" w:sz="4" w:space="0" w:color="auto"/>
              <w:right w:val="single" w:sz="4" w:space="0" w:color="auto"/>
            </w:tcBorders>
          </w:tcPr>
          <w:p w14:paraId="10B94848"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p>
        </w:tc>
      </w:tr>
    </w:tbl>
    <w:p w14:paraId="15EDC638"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p>
    <w:p w14:paraId="5DDA1F38"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Without Grandparents</w:t>
      </w:r>
    </w:p>
    <w:tbl>
      <w:tblPr>
        <w:tblW w:w="0" w:type="auto"/>
        <w:tblLayout w:type="fixed"/>
        <w:tblLook w:val="0000" w:firstRow="0" w:lastRow="0" w:firstColumn="0" w:lastColumn="0" w:noHBand="0" w:noVBand="0"/>
      </w:tblPr>
      <w:tblGrid>
        <w:gridCol w:w="1708"/>
        <w:gridCol w:w="1200"/>
        <w:gridCol w:w="1200"/>
        <w:gridCol w:w="1200"/>
        <w:gridCol w:w="1200"/>
        <w:gridCol w:w="2400"/>
      </w:tblGrid>
      <w:tr w:rsidR="00320D21" w:rsidRPr="00320D21" w14:paraId="02A30994" w14:textId="77777777" w:rsidTr="000B3C7D">
        <w:tc>
          <w:tcPr>
            <w:tcW w:w="1708" w:type="dxa"/>
            <w:tcBorders>
              <w:right w:val="single" w:sz="4" w:space="0" w:color="auto"/>
            </w:tcBorders>
          </w:tcPr>
          <w:p w14:paraId="13EC8F1F" w14:textId="77777777" w:rsidR="00320D21" w:rsidRPr="00320D21" w:rsidRDefault="00320D21" w:rsidP="00320D21">
            <w:pPr>
              <w:widowControl w:val="0"/>
              <w:tabs>
                <w:tab w:val="left" w:pos="1222"/>
              </w:tabs>
              <w:autoSpaceDE w:val="0"/>
              <w:autoSpaceDN w:val="0"/>
              <w:adjustRightInd w:val="0"/>
              <w:spacing w:after="0" w:line="240" w:lineRule="auto"/>
              <w:jc w:val="both"/>
              <w:rPr>
                <w:rFonts w:asciiTheme="majorHAnsi" w:hAnsiTheme="majorHAnsi" w:cstheme="majorHAnsi"/>
                <w:sz w:val="20"/>
                <w:szCs w:val="20"/>
              </w:rPr>
            </w:pPr>
          </w:p>
        </w:tc>
        <w:tc>
          <w:tcPr>
            <w:tcW w:w="24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3B61B0"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Without Family Bonding</w:t>
            </w:r>
          </w:p>
        </w:tc>
        <w:tc>
          <w:tcPr>
            <w:tcW w:w="2400" w:type="dxa"/>
            <w:gridSpan w:val="2"/>
            <w:tcBorders>
              <w:top w:val="single" w:sz="4" w:space="0" w:color="auto"/>
              <w:left w:val="single" w:sz="4" w:space="0" w:color="auto"/>
              <w:bottom w:val="single" w:sz="4" w:space="0" w:color="auto"/>
              <w:right w:val="single" w:sz="4" w:space="0" w:color="auto"/>
            </w:tcBorders>
          </w:tcPr>
          <w:p w14:paraId="021F9D72"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With Family Bonding</w:t>
            </w:r>
          </w:p>
        </w:tc>
        <w:tc>
          <w:tcPr>
            <w:tcW w:w="2400" w:type="dxa"/>
            <w:tcBorders>
              <w:top w:val="single" w:sz="4" w:space="0" w:color="auto"/>
              <w:left w:val="single" w:sz="4" w:space="0" w:color="auto"/>
              <w:bottom w:val="single" w:sz="4" w:space="0" w:color="auto"/>
              <w:right w:val="single" w:sz="4" w:space="0" w:color="auto"/>
            </w:tcBorders>
          </w:tcPr>
          <w:p w14:paraId="11E7BF50"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Reduction in Poverty due to family bonding</w:t>
            </w:r>
          </w:p>
        </w:tc>
      </w:tr>
      <w:tr w:rsidR="00320D21" w:rsidRPr="00320D21" w14:paraId="50F83CCD" w14:textId="77777777" w:rsidTr="000B3C7D">
        <w:tc>
          <w:tcPr>
            <w:tcW w:w="1708" w:type="dxa"/>
            <w:tcBorders>
              <w:bottom w:val="single" w:sz="4" w:space="0" w:color="auto"/>
              <w:right w:val="single" w:sz="4" w:space="0" w:color="auto"/>
            </w:tcBorders>
          </w:tcPr>
          <w:p w14:paraId="43B32F02" w14:textId="77777777" w:rsidR="00320D21" w:rsidRPr="00320D21" w:rsidRDefault="00320D21" w:rsidP="00320D21">
            <w:pPr>
              <w:widowControl w:val="0"/>
              <w:tabs>
                <w:tab w:val="left" w:pos="1222"/>
              </w:tabs>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ab/>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1F3B11"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Freq.</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29D5C3"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Percent</w:t>
            </w:r>
          </w:p>
        </w:tc>
        <w:tc>
          <w:tcPr>
            <w:tcW w:w="1200" w:type="dxa"/>
            <w:tcBorders>
              <w:top w:val="single" w:sz="4" w:space="0" w:color="auto"/>
              <w:left w:val="single" w:sz="4" w:space="0" w:color="auto"/>
              <w:bottom w:val="single" w:sz="4" w:space="0" w:color="auto"/>
              <w:right w:val="single" w:sz="4" w:space="0" w:color="auto"/>
            </w:tcBorders>
          </w:tcPr>
          <w:p w14:paraId="10FA8AD6"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Freq.</w:t>
            </w:r>
          </w:p>
        </w:tc>
        <w:tc>
          <w:tcPr>
            <w:tcW w:w="1200" w:type="dxa"/>
            <w:tcBorders>
              <w:top w:val="single" w:sz="4" w:space="0" w:color="auto"/>
              <w:left w:val="single" w:sz="4" w:space="0" w:color="auto"/>
              <w:bottom w:val="single" w:sz="4" w:space="0" w:color="auto"/>
              <w:right w:val="single" w:sz="4" w:space="0" w:color="auto"/>
            </w:tcBorders>
          </w:tcPr>
          <w:p w14:paraId="76ACE3EB"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Percent</w:t>
            </w:r>
          </w:p>
        </w:tc>
        <w:tc>
          <w:tcPr>
            <w:tcW w:w="2400" w:type="dxa"/>
            <w:tcBorders>
              <w:top w:val="single" w:sz="4" w:space="0" w:color="auto"/>
              <w:left w:val="single" w:sz="4" w:space="0" w:color="auto"/>
              <w:bottom w:val="single" w:sz="4" w:space="0" w:color="auto"/>
              <w:right w:val="single" w:sz="4" w:space="0" w:color="auto"/>
            </w:tcBorders>
          </w:tcPr>
          <w:p w14:paraId="61B0A6B4"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p>
        </w:tc>
      </w:tr>
      <w:tr w:rsidR="00320D21" w:rsidRPr="00320D21" w14:paraId="0794AFF4" w14:textId="77777777" w:rsidTr="000B3C7D">
        <w:tc>
          <w:tcPr>
            <w:tcW w:w="1708" w:type="dxa"/>
            <w:tcBorders>
              <w:top w:val="single" w:sz="4" w:space="0" w:color="auto"/>
              <w:left w:val="single" w:sz="4" w:space="0" w:color="auto"/>
              <w:bottom w:val="single" w:sz="4" w:space="0" w:color="auto"/>
              <w:right w:val="single" w:sz="4" w:space="0" w:color="auto"/>
            </w:tcBorders>
          </w:tcPr>
          <w:p w14:paraId="5E417683"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lastRenderedPageBreak/>
              <w:t>Non-Poor</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C6AF7"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93,537</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50445F"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53</w:t>
            </w:r>
          </w:p>
        </w:tc>
        <w:tc>
          <w:tcPr>
            <w:tcW w:w="1200" w:type="dxa"/>
            <w:tcBorders>
              <w:top w:val="single" w:sz="4" w:space="0" w:color="auto"/>
              <w:left w:val="single" w:sz="4" w:space="0" w:color="auto"/>
              <w:bottom w:val="single" w:sz="4" w:space="0" w:color="auto"/>
              <w:right w:val="single" w:sz="4" w:space="0" w:color="auto"/>
            </w:tcBorders>
          </w:tcPr>
          <w:p w14:paraId="645BC4A8"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115,850</w:t>
            </w:r>
          </w:p>
        </w:tc>
        <w:tc>
          <w:tcPr>
            <w:tcW w:w="1200" w:type="dxa"/>
            <w:tcBorders>
              <w:top w:val="single" w:sz="4" w:space="0" w:color="auto"/>
              <w:left w:val="single" w:sz="4" w:space="0" w:color="auto"/>
              <w:bottom w:val="single" w:sz="4" w:space="0" w:color="auto"/>
              <w:right w:val="single" w:sz="4" w:space="0" w:color="auto"/>
            </w:tcBorders>
          </w:tcPr>
          <w:p w14:paraId="2F943A32"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66</w:t>
            </w:r>
          </w:p>
        </w:tc>
        <w:tc>
          <w:tcPr>
            <w:tcW w:w="2400" w:type="dxa"/>
            <w:tcBorders>
              <w:top w:val="single" w:sz="4" w:space="0" w:color="auto"/>
              <w:left w:val="single" w:sz="4" w:space="0" w:color="auto"/>
              <w:bottom w:val="single" w:sz="4" w:space="0" w:color="auto"/>
              <w:right w:val="single" w:sz="4" w:space="0" w:color="auto"/>
            </w:tcBorders>
          </w:tcPr>
          <w:p w14:paraId="64896FD8"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p>
        </w:tc>
      </w:tr>
      <w:tr w:rsidR="00320D21" w:rsidRPr="00320D21" w14:paraId="0CCFFA06" w14:textId="77777777" w:rsidTr="000B3C7D">
        <w:tc>
          <w:tcPr>
            <w:tcW w:w="1708" w:type="dxa"/>
            <w:tcBorders>
              <w:top w:val="single" w:sz="4" w:space="0" w:color="auto"/>
              <w:left w:val="single" w:sz="4" w:space="0" w:color="auto"/>
              <w:bottom w:val="single" w:sz="4" w:space="0" w:color="auto"/>
              <w:right w:val="single" w:sz="4" w:space="0" w:color="auto"/>
            </w:tcBorders>
          </w:tcPr>
          <w:p w14:paraId="6E2EC821"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Poor</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C08570"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81,680</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CBDF72"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47</w:t>
            </w:r>
          </w:p>
        </w:tc>
        <w:tc>
          <w:tcPr>
            <w:tcW w:w="1200" w:type="dxa"/>
            <w:tcBorders>
              <w:top w:val="single" w:sz="4" w:space="0" w:color="auto"/>
              <w:left w:val="single" w:sz="4" w:space="0" w:color="auto"/>
              <w:bottom w:val="single" w:sz="4" w:space="0" w:color="auto"/>
              <w:right w:val="single" w:sz="4" w:space="0" w:color="auto"/>
            </w:tcBorders>
          </w:tcPr>
          <w:p w14:paraId="3747F660"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59,367</w:t>
            </w:r>
          </w:p>
        </w:tc>
        <w:tc>
          <w:tcPr>
            <w:tcW w:w="1200" w:type="dxa"/>
            <w:tcBorders>
              <w:top w:val="single" w:sz="4" w:space="0" w:color="auto"/>
              <w:left w:val="single" w:sz="4" w:space="0" w:color="auto"/>
              <w:bottom w:val="single" w:sz="4" w:space="0" w:color="auto"/>
              <w:right w:val="single" w:sz="4" w:space="0" w:color="auto"/>
            </w:tcBorders>
          </w:tcPr>
          <w:p w14:paraId="5EC3922C"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34</w:t>
            </w:r>
          </w:p>
        </w:tc>
        <w:tc>
          <w:tcPr>
            <w:tcW w:w="2400" w:type="dxa"/>
            <w:tcBorders>
              <w:top w:val="single" w:sz="4" w:space="0" w:color="auto"/>
              <w:left w:val="single" w:sz="4" w:space="0" w:color="auto"/>
              <w:bottom w:val="single" w:sz="4" w:space="0" w:color="auto"/>
              <w:right w:val="single" w:sz="4" w:space="0" w:color="auto"/>
            </w:tcBorders>
          </w:tcPr>
          <w:p w14:paraId="0FCB7EE6"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13%</w:t>
            </w:r>
          </w:p>
        </w:tc>
      </w:tr>
      <w:tr w:rsidR="00320D21" w:rsidRPr="00320D21" w14:paraId="0DB979D6" w14:textId="77777777" w:rsidTr="000B3C7D">
        <w:tc>
          <w:tcPr>
            <w:tcW w:w="1708" w:type="dxa"/>
            <w:tcBorders>
              <w:top w:val="single" w:sz="4" w:space="0" w:color="auto"/>
              <w:left w:val="single" w:sz="4" w:space="0" w:color="auto"/>
              <w:bottom w:val="single" w:sz="4" w:space="0" w:color="auto"/>
              <w:right w:val="single" w:sz="4" w:space="0" w:color="auto"/>
            </w:tcBorders>
          </w:tcPr>
          <w:p w14:paraId="21B78210"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Total</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05570A"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175,217</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E8C917"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100</w:t>
            </w:r>
          </w:p>
        </w:tc>
        <w:tc>
          <w:tcPr>
            <w:tcW w:w="1200" w:type="dxa"/>
            <w:tcBorders>
              <w:top w:val="single" w:sz="4" w:space="0" w:color="auto"/>
              <w:left w:val="single" w:sz="4" w:space="0" w:color="auto"/>
              <w:bottom w:val="single" w:sz="4" w:space="0" w:color="auto"/>
              <w:right w:val="single" w:sz="4" w:space="0" w:color="auto"/>
            </w:tcBorders>
          </w:tcPr>
          <w:p w14:paraId="40774282"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175,217</w:t>
            </w:r>
          </w:p>
        </w:tc>
        <w:tc>
          <w:tcPr>
            <w:tcW w:w="1200" w:type="dxa"/>
            <w:tcBorders>
              <w:top w:val="single" w:sz="4" w:space="0" w:color="auto"/>
              <w:left w:val="single" w:sz="4" w:space="0" w:color="auto"/>
              <w:bottom w:val="single" w:sz="4" w:space="0" w:color="auto"/>
              <w:right w:val="single" w:sz="4" w:space="0" w:color="auto"/>
            </w:tcBorders>
          </w:tcPr>
          <w:p w14:paraId="3A3F562F"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100</w:t>
            </w:r>
          </w:p>
        </w:tc>
        <w:tc>
          <w:tcPr>
            <w:tcW w:w="2400" w:type="dxa"/>
            <w:tcBorders>
              <w:top w:val="single" w:sz="4" w:space="0" w:color="auto"/>
              <w:left w:val="single" w:sz="4" w:space="0" w:color="auto"/>
              <w:bottom w:val="single" w:sz="4" w:space="0" w:color="auto"/>
              <w:right w:val="single" w:sz="4" w:space="0" w:color="auto"/>
            </w:tcBorders>
          </w:tcPr>
          <w:p w14:paraId="2ADA2490"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p>
        </w:tc>
      </w:tr>
    </w:tbl>
    <w:p w14:paraId="1F83D233"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p>
    <w:p w14:paraId="1F239EA2"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p>
    <w:p w14:paraId="348977DB" w14:textId="77777777" w:rsidR="00320D21" w:rsidRPr="00320D21" w:rsidRDefault="00320D21" w:rsidP="00320D21">
      <w:pPr>
        <w:widowControl w:val="0"/>
        <w:autoSpaceDE w:val="0"/>
        <w:autoSpaceDN w:val="0"/>
        <w:adjustRightInd w:val="0"/>
        <w:spacing w:after="0" w:line="48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Furthermore, the argument that presence of elderly leads to reduction in poverty is echoed by the presence of parents-in-law (mother or father in-law) in the households which leads to reduction of poverty by 36% as compared to those households where parents-in-law are not present and poverty is reduced due to family bonding by 12%.</w:t>
      </w:r>
    </w:p>
    <w:p w14:paraId="18C7DF95"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p>
    <w:p w14:paraId="46D9147F"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noProof/>
        </w:rPr>
        <w:drawing>
          <wp:inline distT="0" distB="0" distL="0" distR="0" wp14:anchorId="13EE531E" wp14:editId="38F762AB">
            <wp:extent cx="4572000" cy="27432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0F41CEA"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p>
    <w:p w14:paraId="0005E925"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With Parents in-law</w:t>
      </w:r>
    </w:p>
    <w:tbl>
      <w:tblPr>
        <w:tblW w:w="0" w:type="auto"/>
        <w:tblLayout w:type="fixed"/>
        <w:tblLook w:val="0000" w:firstRow="0" w:lastRow="0" w:firstColumn="0" w:lastColumn="0" w:noHBand="0" w:noVBand="0"/>
      </w:tblPr>
      <w:tblGrid>
        <w:gridCol w:w="1708"/>
        <w:gridCol w:w="1200"/>
        <w:gridCol w:w="1200"/>
        <w:gridCol w:w="1200"/>
        <w:gridCol w:w="1200"/>
        <w:gridCol w:w="2400"/>
      </w:tblGrid>
      <w:tr w:rsidR="00320D21" w:rsidRPr="00320D21" w14:paraId="297B90BF" w14:textId="77777777" w:rsidTr="000B3C7D">
        <w:tc>
          <w:tcPr>
            <w:tcW w:w="1708" w:type="dxa"/>
            <w:tcBorders>
              <w:right w:val="single" w:sz="4" w:space="0" w:color="auto"/>
            </w:tcBorders>
          </w:tcPr>
          <w:p w14:paraId="7DCDE364" w14:textId="77777777" w:rsidR="00320D21" w:rsidRPr="00320D21" w:rsidRDefault="00320D21" w:rsidP="00320D21">
            <w:pPr>
              <w:widowControl w:val="0"/>
              <w:tabs>
                <w:tab w:val="left" w:pos="1222"/>
              </w:tabs>
              <w:autoSpaceDE w:val="0"/>
              <w:autoSpaceDN w:val="0"/>
              <w:adjustRightInd w:val="0"/>
              <w:spacing w:after="0" w:line="240" w:lineRule="auto"/>
              <w:jc w:val="both"/>
              <w:rPr>
                <w:rFonts w:asciiTheme="majorHAnsi" w:hAnsiTheme="majorHAnsi" w:cstheme="majorHAnsi"/>
                <w:sz w:val="20"/>
                <w:szCs w:val="20"/>
              </w:rPr>
            </w:pPr>
          </w:p>
        </w:tc>
        <w:tc>
          <w:tcPr>
            <w:tcW w:w="24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9960F3"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Without Family Bonding</w:t>
            </w:r>
          </w:p>
        </w:tc>
        <w:tc>
          <w:tcPr>
            <w:tcW w:w="2400" w:type="dxa"/>
            <w:gridSpan w:val="2"/>
            <w:tcBorders>
              <w:top w:val="single" w:sz="4" w:space="0" w:color="auto"/>
              <w:left w:val="single" w:sz="4" w:space="0" w:color="auto"/>
              <w:bottom w:val="single" w:sz="4" w:space="0" w:color="auto"/>
              <w:right w:val="single" w:sz="4" w:space="0" w:color="auto"/>
            </w:tcBorders>
          </w:tcPr>
          <w:p w14:paraId="3D292803"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With Family Bonding</w:t>
            </w:r>
          </w:p>
        </w:tc>
        <w:tc>
          <w:tcPr>
            <w:tcW w:w="2400" w:type="dxa"/>
            <w:tcBorders>
              <w:top w:val="single" w:sz="4" w:space="0" w:color="auto"/>
              <w:left w:val="single" w:sz="4" w:space="0" w:color="auto"/>
              <w:bottom w:val="single" w:sz="4" w:space="0" w:color="auto"/>
              <w:right w:val="single" w:sz="4" w:space="0" w:color="auto"/>
            </w:tcBorders>
          </w:tcPr>
          <w:p w14:paraId="6EF0DDD8"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Reduction in Poverty due to family bonding</w:t>
            </w:r>
          </w:p>
        </w:tc>
      </w:tr>
      <w:tr w:rsidR="00320D21" w:rsidRPr="00320D21" w14:paraId="1052F75F" w14:textId="77777777" w:rsidTr="000B3C7D">
        <w:tc>
          <w:tcPr>
            <w:tcW w:w="1708" w:type="dxa"/>
            <w:tcBorders>
              <w:bottom w:val="single" w:sz="4" w:space="0" w:color="auto"/>
              <w:right w:val="single" w:sz="4" w:space="0" w:color="auto"/>
            </w:tcBorders>
          </w:tcPr>
          <w:p w14:paraId="046CAACF" w14:textId="77777777" w:rsidR="00320D21" w:rsidRPr="00320D21" w:rsidRDefault="00320D21" w:rsidP="00320D21">
            <w:pPr>
              <w:widowControl w:val="0"/>
              <w:tabs>
                <w:tab w:val="left" w:pos="1222"/>
              </w:tabs>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ab/>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E17C3F"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Freq.</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686DCF"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Percent</w:t>
            </w:r>
          </w:p>
        </w:tc>
        <w:tc>
          <w:tcPr>
            <w:tcW w:w="1200" w:type="dxa"/>
            <w:tcBorders>
              <w:top w:val="single" w:sz="4" w:space="0" w:color="auto"/>
              <w:left w:val="single" w:sz="4" w:space="0" w:color="auto"/>
              <w:bottom w:val="single" w:sz="4" w:space="0" w:color="auto"/>
              <w:right w:val="single" w:sz="4" w:space="0" w:color="auto"/>
            </w:tcBorders>
          </w:tcPr>
          <w:p w14:paraId="41494769"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Freq.</w:t>
            </w:r>
          </w:p>
        </w:tc>
        <w:tc>
          <w:tcPr>
            <w:tcW w:w="1200" w:type="dxa"/>
            <w:tcBorders>
              <w:top w:val="single" w:sz="4" w:space="0" w:color="auto"/>
              <w:left w:val="single" w:sz="4" w:space="0" w:color="auto"/>
              <w:bottom w:val="single" w:sz="4" w:space="0" w:color="auto"/>
              <w:right w:val="single" w:sz="4" w:space="0" w:color="auto"/>
            </w:tcBorders>
          </w:tcPr>
          <w:p w14:paraId="33455D3D"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Percent</w:t>
            </w:r>
          </w:p>
        </w:tc>
        <w:tc>
          <w:tcPr>
            <w:tcW w:w="2400" w:type="dxa"/>
            <w:tcBorders>
              <w:top w:val="single" w:sz="4" w:space="0" w:color="auto"/>
              <w:left w:val="single" w:sz="4" w:space="0" w:color="auto"/>
              <w:bottom w:val="single" w:sz="4" w:space="0" w:color="auto"/>
              <w:right w:val="single" w:sz="4" w:space="0" w:color="auto"/>
            </w:tcBorders>
          </w:tcPr>
          <w:p w14:paraId="0716CA13"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p>
        </w:tc>
      </w:tr>
      <w:tr w:rsidR="00320D21" w:rsidRPr="00320D21" w14:paraId="3126D024" w14:textId="77777777" w:rsidTr="000B3C7D">
        <w:tc>
          <w:tcPr>
            <w:tcW w:w="1708" w:type="dxa"/>
            <w:tcBorders>
              <w:top w:val="single" w:sz="4" w:space="0" w:color="auto"/>
              <w:left w:val="single" w:sz="4" w:space="0" w:color="auto"/>
              <w:bottom w:val="single" w:sz="4" w:space="0" w:color="auto"/>
              <w:right w:val="single" w:sz="4" w:space="0" w:color="auto"/>
            </w:tcBorders>
          </w:tcPr>
          <w:p w14:paraId="59E8C164"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Non-Poor</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4FF6EA"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697</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C043D5"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35</w:t>
            </w:r>
          </w:p>
        </w:tc>
        <w:tc>
          <w:tcPr>
            <w:tcW w:w="1200" w:type="dxa"/>
            <w:tcBorders>
              <w:top w:val="single" w:sz="4" w:space="0" w:color="auto"/>
              <w:left w:val="single" w:sz="4" w:space="0" w:color="auto"/>
              <w:bottom w:val="single" w:sz="4" w:space="0" w:color="auto"/>
              <w:right w:val="single" w:sz="4" w:space="0" w:color="auto"/>
            </w:tcBorders>
          </w:tcPr>
          <w:p w14:paraId="01F6E72C"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1,410</w:t>
            </w:r>
          </w:p>
        </w:tc>
        <w:tc>
          <w:tcPr>
            <w:tcW w:w="1200" w:type="dxa"/>
            <w:tcBorders>
              <w:top w:val="single" w:sz="4" w:space="0" w:color="auto"/>
              <w:left w:val="single" w:sz="4" w:space="0" w:color="auto"/>
              <w:bottom w:val="single" w:sz="4" w:space="0" w:color="auto"/>
              <w:right w:val="single" w:sz="4" w:space="0" w:color="auto"/>
            </w:tcBorders>
          </w:tcPr>
          <w:p w14:paraId="780F3D93"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701</w:t>
            </w:r>
          </w:p>
        </w:tc>
        <w:tc>
          <w:tcPr>
            <w:tcW w:w="2400" w:type="dxa"/>
            <w:tcBorders>
              <w:top w:val="single" w:sz="4" w:space="0" w:color="auto"/>
              <w:left w:val="single" w:sz="4" w:space="0" w:color="auto"/>
              <w:bottom w:val="single" w:sz="4" w:space="0" w:color="auto"/>
              <w:right w:val="single" w:sz="4" w:space="0" w:color="auto"/>
            </w:tcBorders>
          </w:tcPr>
          <w:p w14:paraId="7BBA3241"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p>
        </w:tc>
      </w:tr>
      <w:tr w:rsidR="00320D21" w:rsidRPr="00320D21" w14:paraId="18E5FD02" w14:textId="77777777" w:rsidTr="000B3C7D">
        <w:tc>
          <w:tcPr>
            <w:tcW w:w="1708" w:type="dxa"/>
            <w:tcBorders>
              <w:top w:val="single" w:sz="4" w:space="0" w:color="auto"/>
              <w:left w:val="single" w:sz="4" w:space="0" w:color="auto"/>
              <w:bottom w:val="single" w:sz="4" w:space="0" w:color="auto"/>
              <w:right w:val="single" w:sz="4" w:space="0" w:color="auto"/>
            </w:tcBorders>
          </w:tcPr>
          <w:p w14:paraId="390BB78A"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Poor</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8D0765"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1,292</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1747F"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65</w:t>
            </w:r>
          </w:p>
        </w:tc>
        <w:tc>
          <w:tcPr>
            <w:tcW w:w="1200" w:type="dxa"/>
            <w:tcBorders>
              <w:top w:val="single" w:sz="4" w:space="0" w:color="auto"/>
              <w:left w:val="single" w:sz="4" w:space="0" w:color="auto"/>
              <w:bottom w:val="single" w:sz="4" w:space="0" w:color="auto"/>
              <w:right w:val="single" w:sz="4" w:space="0" w:color="auto"/>
            </w:tcBorders>
          </w:tcPr>
          <w:p w14:paraId="37BF1EED"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579</w:t>
            </w:r>
          </w:p>
        </w:tc>
        <w:tc>
          <w:tcPr>
            <w:tcW w:w="1200" w:type="dxa"/>
            <w:tcBorders>
              <w:top w:val="single" w:sz="4" w:space="0" w:color="auto"/>
              <w:left w:val="single" w:sz="4" w:space="0" w:color="auto"/>
              <w:bottom w:val="single" w:sz="4" w:space="0" w:color="auto"/>
              <w:right w:val="single" w:sz="4" w:space="0" w:color="auto"/>
            </w:tcBorders>
          </w:tcPr>
          <w:p w14:paraId="3A124E6D"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29</w:t>
            </w:r>
          </w:p>
        </w:tc>
        <w:tc>
          <w:tcPr>
            <w:tcW w:w="2400" w:type="dxa"/>
            <w:tcBorders>
              <w:top w:val="single" w:sz="4" w:space="0" w:color="auto"/>
              <w:left w:val="single" w:sz="4" w:space="0" w:color="auto"/>
              <w:bottom w:val="single" w:sz="4" w:space="0" w:color="auto"/>
              <w:right w:val="single" w:sz="4" w:space="0" w:color="auto"/>
            </w:tcBorders>
          </w:tcPr>
          <w:p w14:paraId="6B578DC0"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36%</w:t>
            </w:r>
          </w:p>
        </w:tc>
      </w:tr>
      <w:tr w:rsidR="00320D21" w:rsidRPr="00320D21" w14:paraId="4B44E3C7" w14:textId="77777777" w:rsidTr="000B3C7D">
        <w:tc>
          <w:tcPr>
            <w:tcW w:w="1708" w:type="dxa"/>
            <w:tcBorders>
              <w:top w:val="single" w:sz="4" w:space="0" w:color="auto"/>
              <w:left w:val="single" w:sz="4" w:space="0" w:color="auto"/>
              <w:bottom w:val="single" w:sz="4" w:space="0" w:color="auto"/>
              <w:right w:val="single" w:sz="4" w:space="0" w:color="auto"/>
            </w:tcBorders>
          </w:tcPr>
          <w:p w14:paraId="4A27EBC0"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Total</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8BFD2A"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1,989</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7C1AFC"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100</w:t>
            </w:r>
          </w:p>
        </w:tc>
        <w:tc>
          <w:tcPr>
            <w:tcW w:w="1200" w:type="dxa"/>
            <w:tcBorders>
              <w:top w:val="single" w:sz="4" w:space="0" w:color="auto"/>
              <w:left w:val="single" w:sz="4" w:space="0" w:color="auto"/>
              <w:bottom w:val="single" w:sz="4" w:space="0" w:color="auto"/>
              <w:right w:val="single" w:sz="4" w:space="0" w:color="auto"/>
            </w:tcBorders>
          </w:tcPr>
          <w:p w14:paraId="0D241097"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1,989</w:t>
            </w:r>
          </w:p>
        </w:tc>
        <w:tc>
          <w:tcPr>
            <w:tcW w:w="1200" w:type="dxa"/>
            <w:tcBorders>
              <w:top w:val="single" w:sz="4" w:space="0" w:color="auto"/>
              <w:left w:val="single" w:sz="4" w:space="0" w:color="auto"/>
              <w:bottom w:val="single" w:sz="4" w:space="0" w:color="auto"/>
              <w:right w:val="single" w:sz="4" w:space="0" w:color="auto"/>
            </w:tcBorders>
          </w:tcPr>
          <w:p w14:paraId="3B9D1891"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100</w:t>
            </w:r>
          </w:p>
        </w:tc>
        <w:tc>
          <w:tcPr>
            <w:tcW w:w="2400" w:type="dxa"/>
            <w:tcBorders>
              <w:top w:val="single" w:sz="4" w:space="0" w:color="auto"/>
              <w:left w:val="single" w:sz="4" w:space="0" w:color="auto"/>
              <w:bottom w:val="single" w:sz="4" w:space="0" w:color="auto"/>
              <w:right w:val="single" w:sz="4" w:space="0" w:color="auto"/>
            </w:tcBorders>
          </w:tcPr>
          <w:p w14:paraId="14C456DC"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p>
        </w:tc>
      </w:tr>
    </w:tbl>
    <w:p w14:paraId="2CE3296D"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p>
    <w:p w14:paraId="21B9162A"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Without Parents in-law</w:t>
      </w:r>
    </w:p>
    <w:tbl>
      <w:tblPr>
        <w:tblW w:w="0" w:type="auto"/>
        <w:tblLayout w:type="fixed"/>
        <w:tblLook w:val="0000" w:firstRow="0" w:lastRow="0" w:firstColumn="0" w:lastColumn="0" w:noHBand="0" w:noVBand="0"/>
      </w:tblPr>
      <w:tblGrid>
        <w:gridCol w:w="1708"/>
        <w:gridCol w:w="1200"/>
        <w:gridCol w:w="1200"/>
        <w:gridCol w:w="1200"/>
        <w:gridCol w:w="1200"/>
        <w:gridCol w:w="2400"/>
      </w:tblGrid>
      <w:tr w:rsidR="00320D21" w:rsidRPr="00320D21" w14:paraId="560623B0" w14:textId="77777777" w:rsidTr="000B3C7D">
        <w:tc>
          <w:tcPr>
            <w:tcW w:w="1708" w:type="dxa"/>
            <w:tcBorders>
              <w:right w:val="single" w:sz="4" w:space="0" w:color="auto"/>
            </w:tcBorders>
          </w:tcPr>
          <w:p w14:paraId="5493FB62" w14:textId="77777777" w:rsidR="00320D21" w:rsidRPr="00320D21" w:rsidRDefault="00320D21" w:rsidP="00320D21">
            <w:pPr>
              <w:widowControl w:val="0"/>
              <w:tabs>
                <w:tab w:val="left" w:pos="1222"/>
              </w:tabs>
              <w:autoSpaceDE w:val="0"/>
              <w:autoSpaceDN w:val="0"/>
              <w:adjustRightInd w:val="0"/>
              <w:spacing w:after="0" w:line="240" w:lineRule="auto"/>
              <w:jc w:val="both"/>
              <w:rPr>
                <w:rFonts w:asciiTheme="majorHAnsi" w:hAnsiTheme="majorHAnsi" w:cstheme="majorHAnsi"/>
                <w:sz w:val="20"/>
                <w:szCs w:val="20"/>
              </w:rPr>
            </w:pPr>
          </w:p>
        </w:tc>
        <w:tc>
          <w:tcPr>
            <w:tcW w:w="24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1FCC4C"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Without Family Bonding</w:t>
            </w:r>
          </w:p>
        </w:tc>
        <w:tc>
          <w:tcPr>
            <w:tcW w:w="2400" w:type="dxa"/>
            <w:gridSpan w:val="2"/>
            <w:tcBorders>
              <w:top w:val="single" w:sz="4" w:space="0" w:color="auto"/>
              <w:left w:val="single" w:sz="4" w:space="0" w:color="auto"/>
              <w:bottom w:val="single" w:sz="4" w:space="0" w:color="auto"/>
              <w:right w:val="single" w:sz="4" w:space="0" w:color="auto"/>
            </w:tcBorders>
          </w:tcPr>
          <w:p w14:paraId="7AED5673"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With Family Bonding</w:t>
            </w:r>
          </w:p>
        </w:tc>
        <w:tc>
          <w:tcPr>
            <w:tcW w:w="2400" w:type="dxa"/>
            <w:tcBorders>
              <w:top w:val="single" w:sz="4" w:space="0" w:color="auto"/>
              <w:left w:val="single" w:sz="4" w:space="0" w:color="auto"/>
              <w:bottom w:val="single" w:sz="4" w:space="0" w:color="auto"/>
              <w:right w:val="single" w:sz="4" w:space="0" w:color="auto"/>
            </w:tcBorders>
          </w:tcPr>
          <w:p w14:paraId="7E1A679E"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b/>
                <w:bCs/>
                <w:sz w:val="20"/>
                <w:szCs w:val="20"/>
              </w:rPr>
            </w:pPr>
            <w:r w:rsidRPr="00320D21">
              <w:rPr>
                <w:rFonts w:asciiTheme="majorHAnsi" w:hAnsiTheme="majorHAnsi" w:cstheme="majorHAnsi"/>
                <w:sz w:val="20"/>
                <w:szCs w:val="20"/>
              </w:rPr>
              <w:t>Reduction in Poverty due to family bonding</w:t>
            </w:r>
          </w:p>
        </w:tc>
      </w:tr>
      <w:tr w:rsidR="00320D21" w:rsidRPr="00320D21" w14:paraId="2478C104" w14:textId="77777777" w:rsidTr="000B3C7D">
        <w:tc>
          <w:tcPr>
            <w:tcW w:w="1708" w:type="dxa"/>
            <w:tcBorders>
              <w:bottom w:val="single" w:sz="4" w:space="0" w:color="auto"/>
              <w:right w:val="single" w:sz="4" w:space="0" w:color="auto"/>
            </w:tcBorders>
          </w:tcPr>
          <w:p w14:paraId="44940A8D" w14:textId="77777777" w:rsidR="00320D21" w:rsidRPr="00320D21" w:rsidRDefault="00320D21" w:rsidP="00320D21">
            <w:pPr>
              <w:widowControl w:val="0"/>
              <w:tabs>
                <w:tab w:val="left" w:pos="1222"/>
              </w:tabs>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ab/>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65A779"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Freq.</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D6CE83"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Percent</w:t>
            </w:r>
          </w:p>
        </w:tc>
        <w:tc>
          <w:tcPr>
            <w:tcW w:w="1200" w:type="dxa"/>
            <w:tcBorders>
              <w:top w:val="single" w:sz="4" w:space="0" w:color="auto"/>
              <w:left w:val="single" w:sz="4" w:space="0" w:color="auto"/>
              <w:bottom w:val="single" w:sz="4" w:space="0" w:color="auto"/>
              <w:right w:val="single" w:sz="4" w:space="0" w:color="auto"/>
            </w:tcBorders>
          </w:tcPr>
          <w:p w14:paraId="77BD2D4F"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Freq.</w:t>
            </w:r>
          </w:p>
        </w:tc>
        <w:tc>
          <w:tcPr>
            <w:tcW w:w="1200" w:type="dxa"/>
            <w:tcBorders>
              <w:top w:val="single" w:sz="4" w:space="0" w:color="auto"/>
              <w:left w:val="single" w:sz="4" w:space="0" w:color="auto"/>
              <w:bottom w:val="single" w:sz="4" w:space="0" w:color="auto"/>
              <w:right w:val="single" w:sz="4" w:space="0" w:color="auto"/>
            </w:tcBorders>
          </w:tcPr>
          <w:p w14:paraId="2F8038F8"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Percent</w:t>
            </w:r>
          </w:p>
        </w:tc>
        <w:tc>
          <w:tcPr>
            <w:tcW w:w="2400" w:type="dxa"/>
            <w:tcBorders>
              <w:top w:val="single" w:sz="4" w:space="0" w:color="auto"/>
              <w:left w:val="single" w:sz="4" w:space="0" w:color="auto"/>
              <w:bottom w:val="single" w:sz="4" w:space="0" w:color="auto"/>
              <w:right w:val="single" w:sz="4" w:space="0" w:color="auto"/>
            </w:tcBorders>
          </w:tcPr>
          <w:p w14:paraId="651652F0"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p>
        </w:tc>
      </w:tr>
      <w:tr w:rsidR="00320D21" w:rsidRPr="00320D21" w14:paraId="5A3785FE" w14:textId="77777777" w:rsidTr="000B3C7D">
        <w:tc>
          <w:tcPr>
            <w:tcW w:w="1708" w:type="dxa"/>
            <w:tcBorders>
              <w:top w:val="single" w:sz="4" w:space="0" w:color="auto"/>
              <w:left w:val="single" w:sz="4" w:space="0" w:color="auto"/>
              <w:bottom w:val="single" w:sz="4" w:space="0" w:color="auto"/>
              <w:right w:val="single" w:sz="4" w:space="0" w:color="auto"/>
            </w:tcBorders>
          </w:tcPr>
          <w:p w14:paraId="47918BA5"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Non-Poor</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A726F0"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93,066</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8D918A"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54</w:t>
            </w:r>
          </w:p>
        </w:tc>
        <w:tc>
          <w:tcPr>
            <w:tcW w:w="1200" w:type="dxa"/>
            <w:tcBorders>
              <w:top w:val="single" w:sz="4" w:space="0" w:color="auto"/>
              <w:left w:val="single" w:sz="4" w:space="0" w:color="auto"/>
              <w:bottom w:val="single" w:sz="4" w:space="0" w:color="auto"/>
              <w:right w:val="single" w:sz="4" w:space="0" w:color="auto"/>
            </w:tcBorders>
          </w:tcPr>
          <w:p w14:paraId="1A15387F"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114,774</w:t>
            </w:r>
          </w:p>
        </w:tc>
        <w:tc>
          <w:tcPr>
            <w:tcW w:w="1200" w:type="dxa"/>
            <w:tcBorders>
              <w:top w:val="single" w:sz="4" w:space="0" w:color="auto"/>
              <w:left w:val="single" w:sz="4" w:space="0" w:color="auto"/>
              <w:bottom w:val="single" w:sz="4" w:space="0" w:color="auto"/>
              <w:right w:val="single" w:sz="4" w:space="0" w:color="auto"/>
            </w:tcBorders>
          </w:tcPr>
          <w:p w14:paraId="3B25200D"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66</w:t>
            </w:r>
          </w:p>
        </w:tc>
        <w:tc>
          <w:tcPr>
            <w:tcW w:w="2400" w:type="dxa"/>
            <w:tcBorders>
              <w:top w:val="single" w:sz="4" w:space="0" w:color="auto"/>
              <w:left w:val="single" w:sz="4" w:space="0" w:color="auto"/>
              <w:bottom w:val="single" w:sz="4" w:space="0" w:color="auto"/>
              <w:right w:val="single" w:sz="4" w:space="0" w:color="auto"/>
            </w:tcBorders>
          </w:tcPr>
          <w:p w14:paraId="1A4B6A3E"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p>
        </w:tc>
      </w:tr>
      <w:tr w:rsidR="00320D21" w:rsidRPr="00320D21" w14:paraId="442A2125" w14:textId="77777777" w:rsidTr="000B3C7D">
        <w:tc>
          <w:tcPr>
            <w:tcW w:w="1708" w:type="dxa"/>
            <w:tcBorders>
              <w:top w:val="single" w:sz="4" w:space="0" w:color="auto"/>
              <w:left w:val="single" w:sz="4" w:space="0" w:color="auto"/>
              <w:bottom w:val="single" w:sz="4" w:space="0" w:color="auto"/>
              <w:right w:val="single" w:sz="4" w:space="0" w:color="auto"/>
            </w:tcBorders>
          </w:tcPr>
          <w:p w14:paraId="1F1C4754"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Poor</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92421"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80,635</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1BCBD1"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46</w:t>
            </w:r>
          </w:p>
        </w:tc>
        <w:tc>
          <w:tcPr>
            <w:tcW w:w="1200" w:type="dxa"/>
            <w:tcBorders>
              <w:top w:val="single" w:sz="4" w:space="0" w:color="auto"/>
              <w:left w:val="single" w:sz="4" w:space="0" w:color="auto"/>
              <w:bottom w:val="single" w:sz="4" w:space="0" w:color="auto"/>
              <w:right w:val="single" w:sz="4" w:space="0" w:color="auto"/>
            </w:tcBorders>
          </w:tcPr>
          <w:p w14:paraId="2E671C38"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58,927</w:t>
            </w:r>
          </w:p>
        </w:tc>
        <w:tc>
          <w:tcPr>
            <w:tcW w:w="1200" w:type="dxa"/>
            <w:tcBorders>
              <w:top w:val="single" w:sz="4" w:space="0" w:color="auto"/>
              <w:left w:val="single" w:sz="4" w:space="0" w:color="auto"/>
              <w:bottom w:val="single" w:sz="4" w:space="0" w:color="auto"/>
              <w:right w:val="single" w:sz="4" w:space="0" w:color="auto"/>
            </w:tcBorders>
          </w:tcPr>
          <w:p w14:paraId="44B25D98"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34</w:t>
            </w:r>
          </w:p>
        </w:tc>
        <w:tc>
          <w:tcPr>
            <w:tcW w:w="2400" w:type="dxa"/>
            <w:tcBorders>
              <w:top w:val="single" w:sz="4" w:space="0" w:color="auto"/>
              <w:left w:val="single" w:sz="4" w:space="0" w:color="auto"/>
              <w:bottom w:val="single" w:sz="4" w:space="0" w:color="auto"/>
              <w:right w:val="single" w:sz="4" w:space="0" w:color="auto"/>
            </w:tcBorders>
          </w:tcPr>
          <w:p w14:paraId="09BD747A"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12%</w:t>
            </w:r>
          </w:p>
        </w:tc>
      </w:tr>
      <w:tr w:rsidR="00320D21" w:rsidRPr="00320D21" w14:paraId="4A4EE5C1" w14:textId="77777777" w:rsidTr="000B3C7D">
        <w:tc>
          <w:tcPr>
            <w:tcW w:w="1708" w:type="dxa"/>
            <w:tcBorders>
              <w:top w:val="single" w:sz="4" w:space="0" w:color="auto"/>
              <w:left w:val="single" w:sz="4" w:space="0" w:color="auto"/>
              <w:bottom w:val="single" w:sz="4" w:space="0" w:color="auto"/>
              <w:right w:val="single" w:sz="4" w:space="0" w:color="auto"/>
            </w:tcBorders>
          </w:tcPr>
          <w:p w14:paraId="1F466475"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Total</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889213"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173,701</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58DE3D"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100</w:t>
            </w:r>
          </w:p>
        </w:tc>
        <w:tc>
          <w:tcPr>
            <w:tcW w:w="1200" w:type="dxa"/>
            <w:tcBorders>
              <w:top w:val="single" w:sz="4" w:space="0" w:color="auto"/>
              <w:left w:val="single" w:sz="4" w:space="0" w:color="auto"/>
              <w:bottom w:val="single" w:sz="4" w:space="0" w:color="auto"/>
              <w:right w:val="single" w:sz="4" w:space="0" w:color="auto"/>
            </w:tcBorders>
          </w:tcPr>
          <w:p w14:paraId="30527CE3"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173,701</w:t>
            </w:r>
          </w:p>
        </w:tc>
        <w:tc>
          <w:tcPr>
            <w:tcW w:w="1200" w:type="dxa"/>
            <w:tcBorders>
              <w:top w:val="single" w:sz="4" w:space="0" w:color="auto"/>
              <w:left w:val="single" w:sz="4" w:space="0" w:color="auto"/>
              <w:bottom w:val="single" w:sz="4" w:space="0" w:color="auto"/>
              <w:right w:val="single" w:sz="4" w:space="0" w:color="auto"/>
            </w:tcBorders>
          </w:tcPr>
          <w:p w14:paraId="678DE92E"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100.00</w:t>
            </w:r>
          </w:p>
        </w:tc>
        <w:tc>
          <w:tcPr>
            <w:tcW w:w="2400" w:type="dxa"/>
            <w:tcBorders>
              <w:top w:val="single" w:sz="4" w:space="0" w:color="auto"/>
              <w:left w:val="single" w:sz="4" w:space="0" w:color="auto"/>
              <w:bottom w:val="single" w:sz="4" w:space="0" w:color="auto"/>
              <w:right w:val="single" w:sz="4" w:space="0" w:color="auto"/>
            </w:tcBorders>
          </w:tcPr>
          <w:p w14:paraId="4A3765F3"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p>
        </w:tc>
      </w:tr>
    </w:tbl>
    <w:p w14:paraId="4FD10C15"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p>
    <w:p w14:paraId="21C95BD8"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p>
    <w:p w14:paraId="44D53B9E" w14:textId="77777777" w:rsidR="00320D21" w:rsidRPr="00320D21" w:rsidRDefault="00320D21" w:rsidP="00320D21">
      <w:pPr>
        <w:keepNext/>
        <w:keepLines/>
        <w:spacing w:before="40" w:after="0"/>
        <w:jc w:val="both"/>
        <w:outlineLvl w:val="1"/>
        <w:rPr>
          <w:rFonts w:asciiTheme="majorHAnsi" w:eastAsia="Times New Roman" w:hAnsiTheme="majorHAnsi" w:cstheme="majorBidi"/>
          <w:color w:val="2E74B5" w:themeColor="accent1" w:themeShade="BF"/>
          <w:sz w:val="26"/>
          <w:szCs w:val="26"/>
        </w:rPr>
      </w:pPr>
      <w:bookmarkStart w:id="19" w:name="_Toc174133233"/>
      <w:r w:rsidRPr="00320D21">
        <w:rPr>
          <w:rFonts w:asciiTheme="majorHAnsi" w:eastAsia="Times New Roman" w:hAnsiTheme="majorHAnsi" w:cstheme="majorBidi"/>
          <w:color w:val="2E74B5" w:themeColor="accent1" w:themeShade="BF"/>
          <w:sz w:val="26"/>
          <w:szCs w:val="26"/>
        </w:rPr>
        <w:t>Do extended families experience lesser poverty than nuclear families?</w:t>
      </w:r>
      <w:bookmarkEnd w:id="19"/>
    </w:p>
    <w:p w14:paraId="435D078C" w14:textId="77777777" w:rsidR="00320D21" w:rsidRPr="00320D21" w:rsidRDefault="00320D21" w:rsidP="00320D21">
      <w:pPr>
        <w:widowControl w:val="0"/>
        <w:autoSpaceDE w:val="0"/>
        <w:autoSpaceDN w:val="0"/>
        <w:adjustRightInd w:val="0"/>
        <w:spacing w:after="0" w:line="48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 xml:space="preserve">There are 15,741 households comprising of 77,618 individuals belonging from Nuclear family system whereas 11,390 households comprising of 82,456 individuals belong to extended families. Subsequently, number of poor households </w:t>
      </w:r>
      <w:r w:rsidRPr="00320D21">
        <w:rPr>
          <w:rFonts w:asciiTheme="majorHAnsi" w:eastAsia="Times New Roman" w:hAnsiTheme="majorHAnsi" w:cstheme="majorHAnsi"/>
          <w:sz w:val="20"/>
          <w:szCs w:val="20"/>
        </w:rPr>
        <w:lastRenderedPageBreak/>
        <w:t>in nuclear families are higher than that in extended families and that too under both the cases i.e. with and without family bonding.</w:t>
      </w:r>
    </w:p>
    <w:p w14:paraId="62F755F5"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noProof/>
        </w:rPr>
        <w:drawing>
          <wp:inline distT="0" distB="0" distL="0" distR="0" wp14:anchorId="0590F984" wp14:editId="25C0E3B1">
            <wp:extent cx="4572000" cy="27432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5A97883"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p>
    <w:p w14:paraId="118111A2" w14:textId="77777777" w:rsidR="00320D21" w:rsidRPr="00320D21" w:rsidRDefault="00320D21" w:rsidP="00320D21">
      <w:pPr>
        <w:jc w:val="both"/>
        <w:rPr>
          <w:rFonts w:asciiTheme="majorHAnsi" w:eastAsia="Times New Roman" w:hAnsiTheme="majorHAnsi" w:cstheme="majorHAnsi"/>
          <w:sz w:val="20"/>
          <w:szCs w:val="20"/>
        </w:rPr>
      </w:pPr>
    </w:p>
    <w:p w14:paraId="1F8E37BD" w14:textId="77777777" w:rsidR="00320D21" w:rsidRPr="00320D21" w:rsidRDefault="00320D21" w:rsidP="00320D21">
      <w:pPr>
        <w:jc w:val="both"/>
        <w:rPr>
          <w:rFonts w:asciiTheme="majorHAnsi" w:eastAsia="Times New Roman" w:hAnsiTheme="majorHAnsi" w:cstheme="majorHAnsi"/>
          <w:sz w:val="20"/>
          <w:szCs w:val="20"/>
        </w:rPr>
      </w:pPr>
      <w:r w:rsidRPr="00320D21">
        <w:rPr>
          <w:rFonts w:asciiTheme="majorHAnsi" w:eastAsia="Times New Roman" w:hAnsiTheme="majorHAnsi" w:cstheme="majorHAnsi"/>
          <w:b/>
          <w:bCs/>
          <w:sz w:val="20"/>
          <w:szCs w:val="20"/>
        </w:rPr>
        <w:t>Family-type</w:t>
      </w:r>
      <w:r w:rsidRPr="00320D21">
        <w:rPr>
          <w:rFonts w:asciiTheme="majorHAnsi" w:eastAsia="Times New Roman" w:hAnsiTheme="majorHAnsi" w:cstheme="majorHAnsi"/>
          <w:sz w:val="20"/>
          <w:szCs w:val="20"/>
        </w:rPr>
        <w:t xml:space="preserve"> and Family Bonding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710"/>
        <w:gridCol w:w="1710"/>
      </w:tblGrid>
      <w:tr w:rsidR="00320D21" w:rsidRPr="00320D21" w14:paraId="776B4A47" w14:textId="77777777" w:rsidTr="000B3C7D">
        <w:tc>
          <w:tcPr>
            <w:tcW w:w="2160" w:type="dxa"/>
            <w:tcBorders>
              <w:top w:val="nil"/>
              <w:left w:val="nil"/>
              <w:bottom w:val="single" w:sz="4" w:space="0" w:color="auto"/>
              <w:right w:val="single" w:sz="4" w:space="0" w:color="auto"/>
            </w:tcBorders>
          </w:tcPr>
          <w:p w14:paraId="2DFD16DE"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p>
        </w:tc>
        <w:tc>
          <w:tcPr>
            <w:tcW w:w="1710" w:type="dxa"/>
            <w:tcBorders>
              <w:left w:val="single" w:sz="4" w:space="0" w:color="auto"/>
            </w:tcBorders>
          </w:tcPr>
          <w:p w14:paraId="616307E1"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 xml:space="preserve"> Observations</w:t>
            </w:r>
          </w:p>
        </w:tc>
        <w:tc>
          <w:tcPr>
            <w:tcW w:w="1710" w:type="dxa"/>
          </w:tcPr>
          <w:p w14:paraId="2F323CA6"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 xml:space="preserve"> Mean </w:t>
            </w:r>
          </w:p>
          <w:p w14:paraId="354D7416"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Family Bonding</w:t>
            </w:r>
          </w:p>
        </w:tc>
      </w:tr>
      <w:tr w:rsidR="00320D21" w:rsidRPr="00320D21" w14:paraId="0E8554CF" w14:textId="77777777" w:rsidTr="000B3C7D">
        <w:tc>
          <w:tcPr>
            <w:tcW w:w="2160" w:type="dxa"/>
            <w:tcBorders>
              <w:top w:val="single" w:sz="4" w:space="0" w:color="auto"/>
            </w:tcBorders>
          </w:tcPr>
          <w:p w14:paraId="6A0D8146"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Nuclear Family</w:t>
            </w:r>
          </w:p>
        </w:tc>
        <w:tc>
          <w:tcPr>
            <w:tcW w:w="1710" w:type="dxa"/>
          </w:tcPr>
          <w:p w14:paraId="23254175"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77,618</w:t>
            </w:r>
          </w:p>
        </w:tc>
        <w:tc>
          <w:tcPr>
            <w:tcW w:w="1710" w:type="dxa"/>
          </w:tcPr>
          <w:p w14:paraId="674CF5FA"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4,702</w:t>
            </w:r>
          </w:p>
        </w:tc>
      </w:tr>
      <w:tr w:rsidR="00320D21" w:rsidRPr="00320D21" w14:paraId="170A4E52" w14:textId="77777777" w:rsidTr="000B3C7D">
        <w:tc>
          <w:tcPr>
            <w:tcW w:w="2160" w:type="dxa"/>
          </w:tcPr>
          <w:p w14:paraId="2C134CA3"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Extended Family</w:t>
            </w:r>
          </w:p>
        </w:tc>
        <w:tc>
          <w:tcPr>
            <w:tcW w:w="1710" w:type="dxa"/>
          </w:tcPr>
          <w:p w14:paraId="7B6FCEF8"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82,456</w:t>
            </w:r>
          </w:p>
        </w:tc>
        <w:tc>
          <w:tcPr>
            <w:tcW w:w="1710" w:type="dxa"/>
          </w:tcPr>
          <w:p w14:paraId="0B64046C"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9,790</w:t>
            </w:r>
          </w:p>
        </w:tc>
      </w:tr>
    </w:tbl>
    <w:p w14:paraId="016B6447" w14:textId="77777777" w:rsidR="00320D21" w:rsidRPr="00320D21" w:rsidRDefault="00320D21" w:rsidP="00320D21">
      <w:pPr>
        <w:jc w:val="both"/>
        <w:rPr>
          <w:rFonts w:asciiTheme="majorHAnsi" w:eastAsia="Times New Roman" w:hAnsiTheme="majorHAnsi" w:cstheme="majorHAnsi"/>
          <w:sz w:val="20"/>
          <w:szCs w:val="20"/>
        </w:rPr>
      </w:pPr>
    </w:p>
    <w:p w14:paraId="0FF2AC05"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p>
    <w:p w14:paraId="6BBE0672"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Nuclear Families</w:t>
      </w:r>
    </w:p>
    <w:tbl>
      <w:tblPr>
        <w:tblW w:w="0" w:type="auto"/>
        <w:tblLayout w:type="fixed"/>
        <w:tblLook w:val="0000" w:firstRow="0" w:lastRow="0" w:firstColumn="0" w:lastColumn="0" w:noHBand="0" w:noVBand="0"/>
      </w:tblPr>
      <w:tblGrid>
        <w:gridCol w:w="1708"/>
        <w:gridCol w:w="1200"/>
        <w:gridCol w:w="1200"/>
        <w:gridCol w:w="1200"/>
        <w:gridCol w:w="1200"/>
      </w:tblGrid>
      <w:tr w:rsidR="00320D21" w:rsidRPr="00320D21" w14:paraId="785E62C7" w14:textId="77777777" w:rsidTr="000B3C7D">
        <w:tc>
          <w:tcPr>
            <w:tcW w:w="1708" w:type="dxa"/>
            <w:tcBorders>
              <w:right w:val="single" w:sz="4" w:space="0" w:color="auto"/>
            </w:tcBorders>
          </w:tcPr>
          <w:p w14:paraId="740A2574" w14:textId="77777777" w:rsidR="00320D21" w:rsidRPr="00320D21" w:rsidRDefault="00320D21" w:rsidP="00320D21">
            <w:pPr>
              <w:widowControl w:val="0"/>
              <w:tabs>
                <w:tab w:val="left" w:pos="1222"/>
              </w:tabs>
              <w:autoSpaceDE w:val="0"/>
              <w:autoSpaceDN w:val="0"/>
              <w:adjustRightInd w:val="0"/>
              <w:spacing w:after="0" w:line="240" w:lineRule="auto"/>
              <w:jc w:val="both"/>
              <w:rPr>
                <w:rFonts w:asciiTheme="majorHAnsi" w:hAnsiTheme="majorHAnsi" w:cstheme="majorHAnsi"/>
                <w:sz w:val="20"/>
                <w:szCs w:val="20"/>
              </w:rPr>
            </w:pPr>
          </w:p>
        </w:tc>
        <w:tc>
          <w:tcPr>
            <w:tcW w:w="24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4BDA3D"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Without Family Bonding</w:t>
            </w:r>
          </w:p>
        </w:tc>
        <w:tc>
          <w:tcPr>
            <w:tcW w:w="2400" w:type="dxa"/>
            <w:gridSpan w:val="2"/>
            <w:tcBorders>
              <w:top w:val="single" w:sz="4" w:space="0" w:color="auto"/>
              <w:left w:val="single" w:sz="4" w:space="0" w:color="auto"/>
              <w:bottom w:val="single" w:sz="4" w:space="0" w:color="auto"/>
              <w:right w:val="single" w:sz="4" w:space="0" w:color="auto"/>
            </w:tcBorders>
          </w:tcPr>
          <w:p w14:paraId="2D001CD2"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With Family Bonding</w:t>
            </w:r>
          </w:p>
        </w:tc>
      </w:tr>
      <w:tr w:rsidR="00320D21" w:rsidRPr="00320D21" w14:paraId="10B80877" w14:textId="77777777" w:rsidTr="000B3C7D">
        <w:tc>
          <w:tcPr>
            <w:tcW w:w="1708" w:type="dxa"/>
            <w:tcBorders>
              <w:bottom w:val="single" w:sz="4" w:space="0" w:color="auto"/>
              <w:right w:val="single" w:sz="4" w:space="0" w:color="auto"/>
            </w:tcBorders>
          </w:tcPr>
          <w:p w14:paraId="580058DD" w14:textId="77777777" w:rsidR="00320D21" w:rsidRPr="00320D21" w:rsidRDefault="00320D21" w:rsidP="00320D21">
            <w:pPr>
              <w:widowControl w:val="0"/>
              <w:tabs>
                <w:tab w:val="left" w:pos="1222"/>
              </w:tabs>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ab/>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DF7C5"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Freq.</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F7001B"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Percent</w:t>
            </w:r>
          </w:p>
        </w:tc>
        <w:tc>
          <w:tcPr>
            <w:tcW w:w="1200" w:type="dxa"/>
            <w:tcBorders>
              <w:top w:val="single" w:sz="4" w:space="0" w:color="auto"/>
              <w:left w:val="single" w:sz="4" w:space="0" w:color="auto"/>
              <w:bottom w:val="single" w:sz="4" w:space="0" w:color="auto"/>
              <w:right w:val="single" w:sz="4" w:space="0" w:color="auto"/>
            </w:tcBorders>
          </w:tcPr>
          <w:p w14:paraId="51CBE6D9"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Freq.</w:t>
            </w:r>
          </w:p>
        </w:tc>
        <w:tc>
          <w:tcPr>
            <w:tcW w:w="1200" w:type="dxa"/>
            <w:tcBorders>
              <w:top w:val="single" w:sz="4" w:space="0" w:color="auto"/>
              <w:left w:val="single" w:sz="4" w:space="0" w:color="auto"/>
              <w:bottom w:val="single" w:sz="4" w:space="0" w:color="auto"/>
              <w:right w:val="single" w:sz="4" w:space="0" w:color="auto"/>
            </w:tcBorders>
          </w:tcPr>
          <w:p w14:paraId="1663E0E9"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Percent</w:t>
            </w:r>
          </w:p>
        </w:tc>
      </w:tr>
      <w:tr w:rsidR="00320D21" w:rsidRPr="00320D21" w14:paraId="512158AE" w14:textId="77777777" w:rsidTr="000B3C7D">
        <w:tc>
          <w:tcPr>
            <w:tcW w:w="1708" w:type="dxa"/>
            <w:tcBorders>
              <w:top w:val="single" w:sz="4" w:space="0" w:color="auto"/>
              <w:left w:val="single" w:sz="4" w:space="0" w:color="auto"/>
              <w:bottom w:val="single" w:sz="4" w:space="0" w:color="auto"/>
              <w:right w:val="single" w:sz="4" w:space="0" w:color="auto"/>
            </w:tcBorders>
          </w:tcPr>
          <w:p w14:paraId="7F296B15"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Non-Poor</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FE0B1F"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45,592</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FDA644"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54</w:t>
            </w:r>
          </w:p>
        </w:tc>
        <w:tc>
          <w:tcPr>
            <w:tcW w:w="1200" w:type="dxa"/>
            <w:tcBorders>
              <w:top w:val="single" w:sz="4" w:space="0" w:color="auto"/>
              <w:left w:val="single" w:sz="4" w:space="0" w:color="auto"/>
              <w:bottom w:val="single" w:sz="4" w:space="0" w:color="auto"/>
              <w:right w:val="single" w:sz="4" w:space="0" w:color="auto"/>
            </w:tcBorders>
          </w:tcPr>
          <w:p w14:paraId="1BE037E0"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55,718</w:t>
            </w:r>
          </w:p>
        </w:tc>
        <w:tc>
          <w:tcPr>
            <w:tcW w:w="1200" w:type="dxa"/>
            <w:tcBorders>
              <w:top w:val="single" w:sz="4" w:space="0" w:color="auto"/>
              <w:left w:val="single" w:sz="4" w:space="0" w:color="auto"/>
              <w:bottom w:val="single" w:sz="4" w:space="0" w:color="auto"/>
              <w:right w:val="single" w:sz="4" w:space="0" w:color="auto"/>
            </w:tcBorders>
          </w:tcPr>
          <w:p w14:paraId="03CC568F"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66</w:t>
            </w:r>
          </w:p>
        </w:tc>
      </w:tr>
      <w:tr w:rsidR="00320D21" w:rsidRPr="00320D21" w14:paraId="5FF35BFD" w14:textId="77777777" w:rsidTr="000B3C7D">
        <w:tc>
          <w:tcPr>
            <w:tcW w:w="1708" w:type="dxa"/>
            <w:tcBorders>
              <w:top w:val="single" w:sz="4" w:space="0" w:color="auto"/>
              <w:left w:val="single" w:sz="4" w:space="0" w:color="auto"/>
              <w:bottom w:val="single" w:sz="4" w:space="0" w:color="auto"/>
              <w:right w:val="single" w:sz="4" w:space="0" w:color="auto"/>
            </w:tcBorders>
          </w:tcPr>
          <w:p w14:paraId="0753F5EA"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Poor</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0DB84C"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38,468</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40E7C"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46</w:t>
            </w:r>
          </w:p>
        </w:tc>
        <w:tc>
          <w:tcPr>
            <w:tcW w:w="1200" w:type="dxa"/>
            <w:tcBorders>
              <w:top w:val="single" w:sz="4" w:space="0" w:color="auto"/>
              <w:left w:val="single" w:sz="4" w:space="0" w:color="auto"/>
              <w:bottom w:val="single" w:sz="4" w:space="0" w:color="auto"/>
              <w:right w:val="single" w:sz="4" w:space="0" w:color="auto"/>
            </w:tcBorders>
          </w:tcPr>
          <w:p w14:paraId="518C5A7A"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28,342</w:t>
            </w:r>
          </w:p>
        </w:tc>
        <w:tc>
          <w:tcPr>
            <w:tcW w:w="1200" w:type="dxa"/>
            <w:tcBorders>
              <w:top w:val="single" w:sz="4" w:space="0" w:color="auto"/>
              <w:left w:val="single" w:sz="4" w:space="0" w:color="auto"/>
              <w:bottom w:val="single" w:sz="4" w:space="0" w:color="auto"/>
              <w:right w:val="single" w:sz="4" w:space="0" w:color="auto"/>
            </w:tcBorders>
          </w:tcPr>
          <w:p w14:paraId="1077D357"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34</w:t>
            </w:r>
          </w:p>
        </w:tc>
      </w:tr>
      <w:tr w:rsidR="00320D21" w:rsidRPr="00320D21" w14:paraId="1A13AD7D" w14:textId="77777777" w:rsidTr="000B3C7D">
        <w:tc>
          <w:tcPr>
            <w:tcW w:w="1708" w:type="dxa"/>
            <w:tcBorders>
              <w:top w:val="single" w:sz="4" w:space="0" w:color="auto"/>
              <w:left w:val="single" w:sz="4" w:space="0" w:color="auto"/>
              <w:bottom w:val="single" w:sz="4" w:space="0" w:color="auto"/>
              <w:right w:val="single" w:sz="4" w:space="0" w:color="auto"/>
            </w:tcBorders>
          </w:tcPr>
          <w:p w14:paraId="161CD945"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Total</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C7F62B"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84,060</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3BC21C"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100</w:t>
            </w:r>
          </w:p>
        </w:tc>
        <w:tc>
          <w:tcPr>
            <w:tcW w:w="1200" w:type="dxa"/>
            <w:tcBorders>
              <w:top w:val="single" w:sz="4" w:space="0" w:color="auto"/>
              <w:left w:val="single" w:sz="4" w:space="0" w:color="auto"/>
              <w:bottom w:val="single" w:sz="4" w:space="0" w:color="auto"/>
              <w:right w:val="single" w:sz="4" w:space="0" w:color="auto"/>
            </w:tcBorders>
          </w:tcPr>
          <w:p w14:paraId="1C929AFE"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84,060</w:t>
            </w:r>
          </w:p>
        </w:tc>
        <w:tc>
          <w:tcPr>
            <w:tcW w:w="1200" w:type="dxa"/>
            <w:tcBorders>
              <w:top w:val="single" w:sz="4" w:space="0" w:color="auto"/>
              <w:left w:val="single" w:sz="4" w:space="0" w:color="auto"/>
              <w:bottom w:val="single" w:sz="4" w:space="0" w:color="auto"/>
              <w:right w:val="single" w:sz="4" w:space="0" w:color="auto"/>
            </w:tcBorders>
          </w:tcPr>
          <w:p w14:paraId="3F50CEA0"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100</w:t>
            </w:r>
          </w:p>
        </w:tc>
      </w:tr>
    </w:tbl>
    <w:p w14:paraId="7FF35452"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p>
    <w:p w14:paraId="34F6CBAB"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Extended Families</w:t>
      </w:r>
    </w:p>
    <w:tbl>
      <w:tblPr>
        <w:tblW w:w="0" w:type="auto"/>
        <w:tblLayout w:type="fixed"/>
        <w:tblLook w:val="0000" w:firstRow="0" w:lastRow="0" w:firstColumn="0" w:lastColumn="0" w:noHBand="0" w:noVBand="0"/>
      </w:tblPr>
      <w:tblGrid>
        <w:gridCol w:w="1708"/>
        <w:gridCol w:w="1200"/>
        <w:gridCol w:w="1200"/>
        <w:gridCol w:w="1200"/>
        <w:gridCol w:w="1200"/>
      </w:tblGrid>
      <w:tr w:rsidR="00320D21" w:rsidRPr="00320D21" w14:paraId="6BFF5871" w14:textId="77777777" w:rsidTr="000B3C7D">
        <w:tc>
          <w:tcPr>
            <w:tcW w:w="1708" w:type="dxa"/>
            <w:tcBorders>
              <w:right w:val="single" w:sz="4" w:space="0" w:color="auto"/>
            </w:tcBorders>
          </w:tcPr>
          <w:p w14:paraId="7AF03EF3" w14:textId="77777777" w:rsidR="00320D21" w:rsidRPr="00320D21" w:rsidRDefault="00320D21" w:rsidP="00320D21">
            <w:pPr>
              <w:widowControl w:val="0"/>
              <w:tabs>
                <w:tab w:val="left" w:pos="1222"/>
              </w:tabs>
              <w:autoSpaceDE w:val="0"/>
              <w:autoSpaceDN w:val="0"/>
              <w:adjustRightInd w:val="0"/>
              <w:spacing w:after="0" w:line="240" w:lineRule="auto"/>
              <w:jc w:val="both"/>
              <w:rPr>
                <w:rFonts w:asciiTheme="majorHAnsi" w:hAnsiTheme="majorHAnsi" w:cstheme="majorHAnsi"/>
                <w:sz w:val="20"/>
                <w:szCs w:val="20"/>
              </w:rPr>
            </w:pPr>
          </w:p>
        </w:tc>
        <w:tc>
          <w:tcPr>
            <w:tcW w:w="24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BFCB1"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Without Family Bonding</w:t>
            </w:r>
          </w:p>
        </w:tc>
        <w:tc>
          <w:tcPr>
            <w:tcW w:w="2400" w:type="dxa"/>
            <w:gridSpan w:val="2"/>
            <w:tcBorders>
              <w:top w:val="single" w:sz="4" w:space="0" w:color="auto"/>
              <w:left w:val="single" w:sz="4" w:space="0" w:color="auto"/>
              <w:bottom w:val="single" w:sz="4" w:space="0" w:color="auto"/>
              <w:right w:val="single" w:sz="4" w:space="0" w:color="auto"/>
            </w:tcBorders>
          </w:tcPr>
          <w:p w14:paraId="7A09FB6C"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With Family Bonding</w:t>
            </w:r>
          </w:p>
        </w:tc>
      </w:tr>
      <w:tr w:rsidR="00320D21" w:rsidRPr="00320D21" w14:paraId="5D3C2F0C" w14:textId="77777777" w:rsidTr="000B3C7D">
        <w:tc>
          <w:tcPr>
            <w:tcW w:w="1708" w:type="dxa"/>
            <w:tcBorders>
              <w:bottom w:val="single" w:sz="4" w:space="0" w:color="auto"/>
              <w:right w:val="single" w:sz="4" w:space="0" w:color="auto"/>
            </w:tcBorders>
          </w:tcPr>
          <w:p w14:paraId="3DF0CAC8" w14:textId="77777777" w:rsidR="00320D21" w:rsidRPr="00320D21" w:rsidRDefault="00320D21" w:rsidP="00320D21">
            <w:pPr>
              <w:widowControl w:val="0"/>
              <w:tabs>
                <w:tab w:val="left" w:pos="1222"/>
              </w:tabs>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ab/>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A02B81"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Freq.</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B1CD53"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Percent</w:t>
            </w:r>
          </w:p>
        </w:tc>
        <w:tc>
          <w:tcPr>
            <w:tcW w:w="1200" w:type="dxa"/>
            <w:tcBorders>
              <w:top w:val="single" w:sz="4" w:space="0" w:color="auto"/>
              <w:left w:val="single" w:sz="4" w:space="0" w:color="auto"/>
              <w:bottom w:val="single" w:sz="4" w:space="0" w:color="auto"/>
              <w:right w:val="single" w:sz="4" w:space="0" w:color="auto"/>
            </w:tcBorders>
          </w:tcPr>
          <w:p w14:paraId="701EE4B5"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Freq.</w:t>
            </w:r>
          </w:p>
        </w:tc>
        <w:tc>
          <w:tcPr>
            <w:tcW w:w="1200" w:type="dxa"/>
            <w:tcBorders>
              <w:top w:val="single" w:sz="4" w:space="0" w:color="auto"/>
              <w:left w:val="single" w:sz="4" w:space="0" w:color="auto"/>
              <w:bottom w:val="single" w:sz="4" w:space="0" w:color="auto"/>
              <w:right w:val="single" w:sz="4" w:space="0" w:color="auto"/>
            </w:tcBorders>
          </w:tcPr>
          <w:p w14:paraId="6C38E1D2"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Percent</w:t>
            </w:r>
          </w:p>
        </w:tc>
      </w:tr>
      <w:tr w:rsidR="00320D21" w:rsidRPr="00320D21" w14:paraId="540E572D" w14:textId="77777777" w:rsidTr="000B3C7D">
        <w:tc>
          <w:tcPr>
            <w:tcW w:w="1708" w:type="dxa"/>
            <w:tcBorders>
              <w:top w:val="single" w:sz="4" w:space="0" w:color="auto"/>
              <w:left w:val="single" w:sz="4" w:space="0" w:color="auto"/>
              <w:bottom w:val="single" w:sz="4" w:space="0" w:color="auto"/>
              <w:right w:val="single" w:sz="4" w:space="0" w:color="auto"/>
            </w:tcBorders>
          </w:tcPr>
          <w:p w14:paraId="68E5BFA4"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Non-Poor</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5E014"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48,171</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A22F85"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523</w:t>
            </w:r>
          </w:p>
        </w:tc>
        <w:tc>
          <w:tcPr>
            <w:tcW w:w="1200" w:type="dxa"/>
            <w:tcBorders>
              <w:top w:val="single" w:sz="4" w:space="0" w:color="auto"/>
              <w:left w:val="single" w:sz="4" w:space="0" w:color="auto"/>
              <w:bottom w:val="single" w:sz="4" w:space="0" w:color="auto"/>
              <w:right w:val="single" w:sz="4" w:space="0" w:color="auto"/>
            </w:tcBorders>
          </w:tcPr>
          <w:p w14:paraId="0005A30A"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60,466</w:t>
            </w:r>
          </w:p>
        </w:tc>
        <w:tc>
          <w:tcPr>
            <w:tcW w:w="1200" w:type="dxa"/>
            <w:tcBorders>
              <w:top w:val="single" w:sz="4" w:space="0" w:color="auto"/>
              <w:left w:val="single" w:sz="4" w:space="0" w:color="auto"/>
              <w:bottom w:val="single" w:sz="4" w:space="0" w:color="auto"/>
              <w:right w:val="single" w:sz="4" w:space="0" w:color="auto"/>
            </w:tcBorders>
          </w:tcPr>
          <w:p w14:paraId="734C6011"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66</w:t>
            </w:r>
          </w:p>
        </w:tc>
      </w:tr>
      <w:tr w:rsidR="00320D21" w:rsidRPr="00320D21" w14:paraId="3E0B9EAE" w14:textId="77777777" w:rsidTr="000B3C7D">
        <w:tc>
          <w:tcPr>
            <w:tcW w:w="1708" w:type="dxa"/>
            <w:tcBorders>
              <w:top w:val="single" w:sz="4" w:space="0" w:color="auto"/>
              <w:left w:val="single" w:sz="4" w:space="0" w:color="auto"/>
              <w:bottom w:val="single" w:sz="4" w:space="0" w:color="auto"/>
              <w:right w:val="single" w:sz="4" w:space="0" w:color="auto"/>
            </w:tcBorders>
          </w:tcPr>
          <w:p w14:paraId="45332972"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Poor</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C9DAEC"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43,459</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E067C7"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47</w:t>
            </w:r>
          </w:p>
        </w:tc>
        <w:tc>
          <w:tcPr>
            <w:tcW w:w="1200" w:type="dxa"/>
            <w:tcBorders>
              <w:top w:val="single" w:sz="4" w:space="0" w:color="auto"/>
              <w:left w:val="single" w:sz="4" w:space="0" w:color="auto"/>
              <w:bottom w:val="single" w:sz="4" w:space="0" w:color="auto"/>
              <w:right w:val="single" w:sz="4" w:space="0" w:color="auto"/>
            </w:tcBorders>
          </w:tcPr>
          <w:p w14:paraId="73FA012D"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31,164</w:t>
            </w:r>
          </w:p>
        </w:tc>
        <w:tc>
          <w:tcPr>
            <w:tcW w:w="1200" w:type="dxa"/>
            <w:tcBorders>
              <w:top w:val="single" w:sz="4" w:space="0" w:color="auto"/>
              <w:left w:val="single" w:sz="4" w:space="0" w:color="auto"/>
              <w:bottom w:val="single" w:sz="4" w:space="0" w:color="auto"/>
              <w:right w:val="single" w:sz="4" w:space="0" w:color="auto"/>
            </w:tcBorders>
          </w:tcPr>
          <w:p w14:paraId="590C0AEA"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r w:rsidRPr="00320D21">
              <w:rPr>
                <w:rFonts w:asciiTheme="majorHAnsi" w:eastAsia="Times New Roman" w:hAnsiTheme="majorHAnsi" w:cstheme="majorHAnsi"/>
                <w:b/>
                <w:bCs/>
                <w:sz w:val="20"/>
                <w:szCs w:val="20"/>
              </w:rPr>
              <w:t>34</w:t>
            </w:r>
          </w:p>
        </w:tc>
      </w:tr>
      <w:tr w:rsidR="00320D21" w:rsidRPr="00320D21" w14:paraId="7FF89220" w14:textId="77777777" w:rsidTr="000B3C7D">
        <w:tc>
          <w:tcPr>
            <w:tcW w:w="1708" w:type="dxa"/>
            <w:tcBorders>
              <w:top w:val="single" w:sz="4" w:space="0" w:color="auto"/>
              <w:left w:val="single" w:sz="4" w:space="0" w:color="auto"/>
              <w:bottom w:val="single" w:sz="4" w:space="0" w:color="auto"/>
              <w:right w:val="single" w:sz="4" w:space="0" w:color="auto"/>
            </w:tcBorders>
          </w:tcPr>
          <w:p w14:paraId="5ED353B9" w14:textId="77777777" w:rsidR="00320D21" w:rsidRPr="00320D21" w:rsidRDefault="00320D21" w:rsidP="00320D21">
            <w:pPr>
              <w:widowControl w:val="0"/>
              <w:autoSpaceDE w:val="0"/>
              <w:autoSpaceDN w:val="0"/>
              <w:adjustRightInd w:val="0"/>
              <w:spacing w:after="0" w:line="240" w:lineRule="auto"/>
              <w:jc w:val="both"/>
              <w:rPr>
                <w:rFonts w:asciiTheme="majorHAnsi" w:hAnsiTheme="majorHAnsi" w:cstheme="majorHAnsi"/>
                <w:sz w:val="20"/>
                <w:szCs w:val="20"/>
              </w:rPr>
            </w:pPr>
            <w:r w:rsidRPr="00320D21">
              <w:rPr>
                <w:rFonts w:asciiTheme="majorHAnsi" w:hAnsiTheme="majorHAnsi" w:cstheme="majorHAnsi"/>
                <w:sz w:val="20"/>
                <w:szCs w:val="20"/>
              </w:rPr>
              <w:t>Total</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3FCA3A"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91,630</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3E1418"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100</w:t>
            </w:r>
          </w:p>
        </w:tc>
        <w:tc>
          <w:tcPr>
            <w:tcW w:w="1200" w:type="dxa"/>
            <w:tcBorders>
              <w:top w:val="single" w:sz="4" w:space="0" w:color="auto"/>
              <w:left w:val="single" w:sz="4" w:space="0" w:color="auto"/>
              <w:bottom w:val="single" w:sz="4" w:space="0" w:color="auto"/>
              <w:right w:val="single" w:sz="4" w:space="0" w:color="auto"/>
            </w:tcBorders>
          </w:tcPr>
          <w:p w14:paraId="7695D4D3"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91,630</w:t>
            </w:r>
          </w:p>
        </w:tc>
        <w:tc>
          <w:tcPr>
            <w:tcW w:w="1200" w:type="dxa"/>
            <w:tcBorders>
              <w:top w:val="single" w:sz="4" w:space="0" w:color="auto"/>
              <w:left w:val="single" w:sz="4" w:space="0" w:color="auto"/>
              <w:bottom w:val="single" w:sz="4" w:space="0" w:color="auto"/>
              <w:right w:val="single" w:sz="4" w:space="0" w:color="auto"/>
            </w:tcBorders>
          </w:tcPr>
          <w:p w14:paraId="6D12A95F"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100</w:t>
            </w:r>
          </w:p>
        </w:tc>
      </w:tr>
    </w:tbl>
    <w:p w14:paraId="7E0AD620"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p>
    <w:p w14:paraId="00C57740" w14:textId="77777777" w:rsidR="00320D21" w:rsidRPr="00320D21" w:rsidRDefault="00320D21" w:rsidP="00320D21">
      <w:pPr>
        <w:widowControl w:val="0"/>
        <w:autoSpaceDE w:val="0"/>
        <w:autoSpaceDN w:val="0"/>
        <w:adjustRightInd w:val="0"/>
        <w:spacing w:after="0" w:line="240" w:lineRule="auto"/>
        <w:jc w:val="both"/>
        <w:rPr>
          <w:rFonts w:asciiTheme="majorHAnsi" w:eastAsia="Times New Roman" w:hAnsiTheme="majorHAnsi" w:cstheme="majorHAnsi"/>
          <w:b/>
          <w:bCs/>
          <w:sz w:val="20"/>
          <w:szCs w:val="20"/>
        </w:rPr>
      </w:pPr>
    </w:p>
    <w:p w14:paraId="327C7BD6" w14:textId="77777777" w:rsidR="00320D21" w:rsidRPr="00320D21" w:rsidRDefault="00320D21" w:rsidP="00320D21">
      <w:pPr>
        <w:widowControl w:val="0"/>
        <w:autoSpaceDE w:val="0"/>
        <w:autoSpaceDN w:val="0"/>
        <w:adjustRightInd w:val="0"/>
        <w:spacing w:after="0" w:line="480" w:lineRule="auto"/>
        <w:jc w:val="both"/>
        <w:rPr>
          <w:rFonts w:asciiTheme="majorHAnsi" w:eastAsia="Times New Roman" w:hAnsiTheme="majorHAnsi" w:cstheme="majorHAnsi"/>
          <w:sz w:val="20"/>
          <w:szCs w:val="20"/>
        </w:rPr>
      </w:pPr>
      <w:r w:rsidRPr="00320D21">
        <w:rPr>
          <w:rFonts w:asciiTheme="majorHAnsi" w:eastAsia="Times New Roman" w:hAnsiTheme="majorHAnsi" w:cstheme="majorHAnsi"/>
          <w:sz w:val="20"/>
          <w:szCs w:val="20"/>
        </w:rPr>
        <w:t xml:space="preserve">The evidence shows that although poverty rates in extended families are not lesser than the nuclear families but they are able to lower more poverty than the nuclear families due to their stronger family bonding. The average rate of </w:t>
      </w:r>
      <w:r w:rsidRPr="00320D21">
        <w:rPr>
          <w:rFonts w:asciiTheme="majorHAnsi" w:eastAsia="Times New Roman" w:hAnsiTheme="majorHAnsi" w:cstheme="majorHAnsi"/>
          <w:sz w:val="20"/>
          <w:szCs w:val="20"/>
        </w:rPr>
        <w:lastRenderedPageBreak/>
        <w:t>family bonding is very high in extended families almost double (Rs. 9,790) than that in nuclear families (Rs. 4,702). Thus as for this hypothesis is concerned, we can’t categorically say that extended families experience lesser poverty than nuclear families. But certainly, the extended families are more capable of reducing the poverty than the nuclear families due to their stronger family bonding, as can be seen below.</w:t>
      </w:r>
    </w:p>
    <w:p w14:paraId="6CA79350" w14:textId="77777777" w:rsidR="00320D21" w:rsidRPr="00320D21" w:rsidRDefault="00320D21" w:rsidP="00320D21">
      <w:pPr>
        <w:widowControl w:val="0"/>
        <w:autoSpaceDE w:val="0"/>
        <w:autoSpaceDN w:val="0"/>
        <w:adjustRightInd w:val="0"/>
        <w:spacing w:after="0" w:line="480" w:lineRule="auto"/>
        <w:jc w:val="both"/>
        <w:rPr>
          <w:rFonts w:asciiTheme="majorHAnsi" w:eastAsia="Times New Roman" w:hAnsiTheme="majorHAnsi" w:cstheme="majorHAnsi"/>
          <w:b/>
          <w:bCs/>
          <w:sz w:val="20"/>
          <w:szCs w:val="20"/>
        </w:rPr>
      </w:pPr>
      <w:r w:rsidRPr="00320D21">
        <w:rPr>
          <w:noProof/>
        </w:rPr>
        <w:drawing>
          <wp:inline distT="0" distB="0" distL="0" distR="0" wp14:anchorId="73EBD39E" wp14:editId="392237D4">
            <wp:extent cx="4572000" cy="27432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4973E1C" w14:textId="77777777" w:rsidR="00320D21" w:rsidRPr="00320D21" w:rsidRDefault="00320D21" w:rsidP="00320D21">
      <w:pPr>
        <w:keepNext/>
        <w:keepLines/>
        <w:spacing w:before="240" w:after="0" w:line="480" w:lineRule="auto"/>
        <w:jc w:val="both"/>
        <w:outlineLvl w:val="0"/>
        <w:rPr>
          <w:rFonts w:asciiTheme="majorHAnsi" w:eastAsiaTheme="majorEastAsia" w:hAnsiTheme="majorHAnsi" w:cstheme="majorBidi"/>
          <w:color w:val="2E74B5" w:themeColor="accent1" w:themeShade="BF"/>
          <w:sz w:val="32"/>
          <w:szCs w:val="32"/>
        </w:rPr>
      </w:pPr>
      <w:bookmarkStart w:id="20" w:name="_Toc174133235"/>
      <w:r w:rsidRPr="00320D21">
        <w:rPr>
          <w:rFonts w:asciiTheme="majorHAnsi" w:eastAsiaTheme="majorEastAsia" w:hAnsiTheme="majorHAnsi" w:cstheme="majorBidi"/>
          <w:color w:val="2E74B5" w:themeColor="accent1" w:themeShade="BF"/>
          <w:sz w:val="32"/>
          <w:szCs w:val="32"/>
        </w:rPr>
        <w:t>Conclusion</w:t>
      </w:r>
      <w:bookmarkEnd w:id="20"/>
    </w:p>
    <w:p w14:paraId="79369E4C" w14:textId="77777777" w:rsidR="00320D21" w:rsidRPr="00320D21" w:rsidRDefault="00320D21" w:rsidP="00320D21">
      <w:pPr>
        <w:spacing w:line="480" w:lineRule="auto"/>
        <w:jc w:val="both"/>
      </w:pPr>
      <w:r w:rsidRPr="00320D21">
        <w:t>Family bonding is widespread phenomenon in Pakistani society, it persists uniformly in rural as well as urban areas of the country with almost equal weightage. It contributes in reducing the poverty and thus is an important feature in this traditional family oriented society. Female gender is powerful attraction to this phenomenon, and almost triplicate the benefits. Widow/widower and divorced household heads also benefit from family bonding more than the overall average.</w:t>
      </w:r>
    </w:p>
    <w:p w14:paraId="3F63B98D" w14:textId="77777777" w:rsidR="00320D21" w:rsidRPr="00320D21" w:rsidRDefault="00320D21" w:rsidP="00320D21">
      <w:pPr>
        <w:spacing w:line="480" w:lineRule="auto"/>
        <w:jc w:val="both"/>
      </w:pPr>
      <w:r w:rsidRPr="00320D21">
        <w:t xml:space="preserve">Evidence suggests that extended families exaggerate more family bonding than the nuclear families. The results show that the presence of elderly (grand-parents / parents-in-law) and household headed by female are the two factors that take the lead in augmenting the family bonding much higher than the overall average family bonding. Thus, the policy makers may target these parameters while formulating </w:t>
      </w:r>
      <w:r w:rsidRPr="00320D21">
        <w:lastRenderedPageBreak/>
        <w:t>the policy in the domain of family institution. Overall, the family bonding does contribute in minimizing the poverty implications.</w:t>
      </w:r>
    </w:p>
    <w:p w14:paraId="6FD23E72" w14:textId="77777777" w:rsidR="00320D21" w:rsidRPr="00320D21" w:rsidRDefault="00320D21" w:rsidP="00320D21">
      <w:pPr>
        <w:spacing w:line="480" w:lineRule="auto"/>
        <w:jc w:val="both"/>
        <w:rPr>
          <w:rFonts w:asciiTheme="majorHAnsi" w:eastAsiaTheme="majorEastAsia" w:hAnsiTheme="majorHAnsi" w:cstheme="majorBidi"/>
          <w:color w:val="2E74B5" w:themeColor="accent1" w:themeShade="BF"/>
          <w:sz w:val="32"/>
          <w:szCs w:val="32"/>
        </w:rPr>
      </w:pPr>
      <w:r w:rsidRPr="00320D21">
        <w:t>On one side, the underdeveloped economies are constraining on resources for social security, whereas on the other hand the developed countries are somehow approaching their upper limits on social security spending and thus looking for novel ways to privatize the social security (Silverstein, 2006). For both contrasting scenarios, the solution lies in strengthening of the family institution that mechanize family transfers –be it be intergenerational transfers or the horizontal family transfers for day to day survival.</w:t>
      </w:r>
      <w:r w:rsidRPr="00320D21">
        <w:br w:type="page"/>
      </w:r>
    </w:p>
    <w:p w14:paraId="6FB28EA7" w14:textId="77777777" w:rsidR="00320D21" w:rsidRPr="00320D21" w:rsidRDefault="00320D21" w:rsidP="00320D21">
      <w:pPr>
        <w:keepNext/>
        <w:keepLines/>
        <w:spacing w:before="240" w:after="0" w:line="480" w:lineRule="auto"/>
        <w:jc w:val="both"/>
        <w:outlineLvl w:val="0"/>
        <w:rPr>
          <w:rFonts w:asciiTheme="majorHAnsi" w:eastAsiaTheme="majorEastAsia" w:hAnsiTheme="majorHAnsi" w:cstheme="majorBidi"/>
          <w:color w:val="2E74B5" w:themeColor="accent1" w:themeShade="BF"/>
          <w:sz w:val="32"/>
          <w:szCs w:val="32"/>
        </w:rPr>
      </w:pPr>
      <w:bookmarkStart w:id="21" w:name="_Toc174133236"/>
      <w:r w:rsidRPr="00320D21">
        <w:rPr>
          <w:rFonts w:asciiTheme="majorHAnsi" w:eastAsiaTheme="majorEastAsia" w:hAnsiTheme="majorHAnsi" w:cstheme="majorBidi"/>
          <w:color w:val="2E74B5" w:themeColor="accent1" w:themeShade="BF"/>
          <w:sz w:val="32"/>
          <w:szCs w:val="32"/>
        </w:rPr>
        <w:lastRenderedPageBreak/>
        <w:t>References</w:t>
      </w:r>
      <w:bookmarkEnd w:id="21"/>
    </w:p>
    <w:p w14:paraId="7DBB2C06" w14:textId="77777777" w:rsidR="00320D21" w:rsidRDefault="00320D21" w:rsidP="00320D21">
      <w:pPr>
        <w:spacing w:line="480" w:lineRule="auto"/>
      </w:pPr>
      <w:r>
        <w:t xml:space="preserve">Ahmed, M. M. and Siddique, M. Z. (2024). Family Networks and Social Inclusion: A Study on Welfare and Poverty Eradication in Pakistan. </w:t>
      </w:r>
      <w:r w:rsidRPr="00320D21">
        <w:t>GCU Economic Journal, Volume LVII, 2024, pp. 31-64</w:t>
      </w:r>
    </w:p>
    <w:p w14:paraId="30178498" w14:textId="77777777" w:rsidR="00320D21" w:rsidRPr="00320D21" w:rsidRDefault="00320D21" w:rsidP="00320D21">
      <w:pPr>
        <w:spacing w:line="480" w:lineRule="auto"/>
        <w:jc w:val="both"/>
      </w:pPr>
      <w:r w:rsidRPr="00320D21">
        <w:t>Akram, O., &amp; Maîtrot, M. (2023). Family's roles as a welfare pillar: The case of older persons living in extreme poverty in Bangladesh. </w:t>
      </w:r>
      <w:r w:rsidRPr="00320D21">
        <w:rPr>
          <w:i/>
          <w:iCs/>
        </w:rPr>
        <w:t>Development Policy Review</w:t>
      </w:r>
      <w:r w:rsidRPr="00320D21">
        <w:t>, </w:t>
      </w:r>
      <w:r w:rsidRPr="00320D21">
        <w:rPr>
          <w:i/>
          <w:iCs/>
        </w:rPr>
        <w:t>41</w:t>
      </w:r>
      <w:r w:rsidRPr="00320D21">
        <w:t>(3), e12679.</w:t>
      </w:r>
    </w:p>
    <w:p w14:paraId="114692AA" w14:textId="77777777" w:rsidR="00320D21" w:rsidRPr="00320D21" w:rsidRDefault="00320D21" w:rsidP="00320D21">
      <w:pPr>
        <w:spacing w:line="480" w:lineRule="auto"/>
        <w:jc w:val="both"/>
      </w:pPr>
      <w:r w:rsidRPr="00320D21">
        <w:t>Ambler, K., &amp; De Brauw, A. (2017). </w:t>
      </w:r>
      <w:r w:rsidRPr="00320D21">
        <w:rPr>
          <w:i/>
          <w:iCs/>
        </w:rPr>
        <w:t>The impacts of cash transfers on women’s empowerment: learning from Pakistan’s BISP program</w:t>
      </w:r>
      <w:r w:rsidRPr="00320D21">
        <w:t>. World Bank.</w:t>
      </w:r>
    </w:p>
    <w:p w14:paraId="5B753642" w14:textId="77777777" w:rsidR="00320D21" w:rsidRPr="00320D21" w:rsidRDefault="00320D21" w:rsidP="00320D21">
      <w:pPr>
        <w:spacing w:line="480" w:lineRule="auto"/>
        <w:jc w:val="both"/>
      </w:pPr>
      <w:r w:rsidRPr="00320D21">
        <w:t>Arham, M. A., Humalinggi, W., Tantawi, R., &amp; Kusuma, C. A. (2024). Can fiscal transfers effectively reduce poverty in the Gorontalo Province?. </w:t>
      </w:r>
      <w:r w:rsidRPr="00320D21">
        <w:rPr>
          <w:i/>
          <w:iCs/>
        </w:rPr>
        <w:t>Jurnal Perspektif Pembiayaan dan Pembangunan Daerah</w:t>
      </w:r>
      <w:r w:rsidRPr="00320D21">
        <w:t>, </w:t>
      </w:r>
      <w:r w:rsidRPr="00320D21">
        <w:rPr>
          <w:i/>
          <w:iCs/>
        </w:rPr>
        <w:t>11</w:t>
      </w:r>
      <w:r w:rsidRPr="00320D21">
        <w:t>(6), 449-464.</w:t>
      </w:r>
    </w:p>
    <w:p w14:paraId="76D4D667" w14:textId="77777777" w:rsidR="00320D21" w:rsidRPr="00320D21" w:rsidRDefault="00320D21" w:rsidP="00320D21">
      <w:pPr>
        <w:spacing w:line="480" w:lineRule="auto"/>
        <w:jc w:val="both"/>
      </w:pPr>
      <w:r w:rsidRPr="00320D21">
        <w:t>Banovcinova, A., Levicka, J., &amp; Veres, M. (2014). The impact of poverty on the family system functioning. </w:t>
      </w:r>
      <w:r w:rsidRPr="00320D21">
        <w:rPr>
          <w:i/>
          <w:iCs/>
        </w:rPr>
        <w:t>Procedia-Social and Behavioral Sciences</w:t>
      </w:r>
      <w:r w:rsidRPr="00320D21">
        <w:t>, </w:t>
      </w:r>
      <w:r w:rsidRPr="00320D21">
        <w:rPr>
          <w:i/>
          <w:iCs/>
        </w:rPr>
        <w:t>132</w:t>
      </w:r>
      <w:r w:rsidRPr="00320D21">
        <w:t>, 148-153.</w:t>
      </w:r>
    </w:p>
    <w:p w14:paraId="5E321D22" w14:textId="77777777" w:rsidR="00320D21" w:rsidRPr="00320D21" w:rsidRDefault="00320D21" w:rsidP="00320D21">
      <w:pPr>
        <w:spacing w:line="480" w:lineRule="auto"/>
        <w:jc w:val="both"/>
      </w:pPr>
      <w:r w:rsidRPr="00320D21">
        <w:t>Belcher, J. R., Peckuonis, E. V., &amp; Deforge, B. R. (2011). Family capital: Implications for interventions with families. </w:t>
      </w:r>
      <w:r w:rsidRPr="00320D21">
        <w:rPr>
          <w:i/>
          <w:iCs/>
        </w:rPr>
        <w:t>Journal of Family Social Work</w:t>
      </w:r>
      <w:r w:rsidRPr="00320D21">
        <w:t>, </w:t>
      </w:r>
      <w:r w:rsidRPr="00320D21">
        <w:rPr>
          <w:i/>
          <w:iCs/>
        </w:rPr>
        <w:t>14</w:t>
      </w:r>
      <w:r w:rsidRPr="00320D21">
        <w:t>(1), 68-85.</w:t>
      </w:r>
    </w:p>
    <w:p w14:paraId="43949AF6" w14:textId="77777777" w:rsidR="00320D21" w:rsidRPr="00320D21" w:rsidRDefault="00320D21" w:rsidP="00320D21">
      <w:pPr>
        <w:spacing w:line="480" w:lineRule="auto"/>
        <w:jc w:val="both"/>
      </w:pPr>
      <w:r w:rsidRPr="00320D21">
        <w:t xml:space="preserve">Bourdieu, P. (1986). The Forms of Capital. </w:t>
      </w:r>
      <w:r w:rsidRPr="00320D21">
        <w:rPr>
          <w:i/>
          <w:iCs/>
        </w:rPr>
        <w:t>Handbook of Theory and Research for the Sociology of Education</w:t>
      </w:r>
      <w:r w:rsidRPr="00320D21">
        <w:t>, 241–258.</w:t>
      </w:r>
    </w:p>
    <w:p w14:paraId="3709A1A4" w14:textId="77777777" w:rsidR="00320D21" w:rsidRPr="00320D21" w:rsidRDefault="00320D21" w:rsidP="00320D21">
      <w:pPr>
        <w:spacing w:line="480" w:lineRule="auto"/>
        <w:jc w:val="both"/>
      </w:pPr>
      <w:r w:rsidRPr="00320D21">
        <w:t>Brisson, D. (2009). Testing the relationship of formal bonding, informal bonding, and formal bridging social capital on key outcomes for families in low-income neighborhoods. </w:t>
      </w:r>
      <w:r w:rsidRPr="00320D21">
        <w:rPr>
          <w:i/>
          <w:iCs/>
        </w:rPr>
        <w:t>J. Soc. &amp; Soc. Welfare</w:t>
      </w:r>
      <w:r w:rsidRPr="00320D21">
        <w:t>, </w:t>
      </w:r>
      <w:r w:rsidRPr="00320D21">
        <w:rPr>
          <w:i/>
          <w:iCs/>
        </w:rPr>
        <w:t>36</w:t>
      </w:r>
      <w:r w:rsidRPr="00320D21">
        <w:t>, 167.</w:t>
      </w:r>
    </w:p>
    <w:p w14:paraId="078AD4FE" w14:textId="77777777" w:rsidR="00320D21" w:rsidRPr="00320D21" w:rsidRDefault="00320D21" w:rsidP="00320D21">
      <w:pPr>
        <w:spacing w:line="480" w:lineRule="auto"/>
        <w:jc w:val="both"/>
      </w:pPr>
      <w:r w:rsidRPr="00320D21">
        <w:t>Brisson, D. S., &amp; Usher, C. L. (2005). Bonding social capital in low‐income neighborhoods. </w:t>
      </w:r>
      <w:r w:rsidRPr="00320D21">
        <w:rPr>
          <w:i/>
          <w:iCs/>
        </w:rPr>
        <w:t>Family Relations</w:t>
      </w:r>
      <w:r w:rsidRPr="00320D21">
        <w:t>, </w:t>
      </w:r>
      <w:r w:rsidRPr="00320D21">
        <w:rPr>
          <w:i/>
          <w:iCs/>
        </w:rPr>
        <w:t>54</w:t>
      </w:r>
      <w:r w:rsidRPr="00320D21">
        <w:t>(5), 644-653.</w:t>
      </w:r>
    </w:p>
    <w:p w14:paraId="7419C187" w14:textId="77777777" w:rsidR="00320D21" w:rsidRPr="00320D21" w:rsidRDefault="00320D21" w:rsidP="00320D21">
      <w:pPr>
        <w:spacing w:line="480" w:lineRule="auto"/>
        <w:jc w:val="both"/>
      </w:pPr>
      <w:r w:rsidRPr="00320D21">
        <w:lastRenderedPageBreak/>
        <w:t>Brisson, D., &amp; Usher, C. L. (2007). The effects of informal neighborhood bonding social capital and neighborhood context on homeownership for families living in poverty. </w:t>
      </w:r>
      <w:r w:rsidRPr="00320D21">
        <w:rPr>
          <w:i/>
          <w:iCs/>
        </w:rPr>
        <w:t>Journal of Urban Affairs</w:t>
      </w:r>
      <w:r w:rsidRPr="00320D21">
        <w:t>, </w:t>
      </w:r>
      <w:r w:rsidRPr="00320D21">
        <w:rPr>
          <w:i/>
          <w:iCs/>
        </w:rPr>
        <w:t>29</w:t>
      </w:r>
      <w:r w:rsidRPr="00320D21">
        <w:t>(1), 65-75.</w:t>
      </w:r>
    </w:p>
    <w:p w14:paraId="50410164" w14:textId="77777777" w:rsidR="00320D21" w:rsidRPr="00320D21" w:rsidRDefault="00320D21" w:rsidP="00320D21">
      <w:pPr>
        <w:spacing w:line="480" w:lineRule="auto"/>
        <w:jc w:val="both"/>
      </w:pPr>
      <w:r w:rsidRPr="00320D21">
        <w:t>De Groot, M. B., Mihalache, O. R., &amp; Elfring, T. (2022). Toward a theory of family social capital in wealthy transgenerational enterprise families. </w:t>
      </w:r>
      <w:r w:rsidRPr="00320D21">
        <w:rPr>
          <w:i/>
          <w:iCs/>
        </w:rPr>
        <w:t>Entrepreneurship Theory and Practice</w:t>
      </w:r>
      <w:r w:rsidRPr="00320D21">
        <w:t>, </w:t>
      </w:r>
      <w:r w:rsidRPr="00320D21">
        <w:rPr>
          <w:i/>
          <w:iCs/>
        </w:rPr>
        <w:t>46</w:t>
      </w:r>
      <w:r w:rsidRPr="00320D21">
        <w:t>(1), 159-192.</w:t>
      </w:r>
    </w:p>
    <w:p w14:paraId="68DF38B6" w14:textId="77777777" w:rsidR="00320D21" w:rsidRPr="00320D21" w:rsidRDefault="00320D21" w:rsidP="00320D21">
      <w:pPr>
        <w:spacing w:line="480" w:lineRule="auto"/>
        <w:jc w:val="both"/>
      </w:pPr>
      <w:r w:rsidRPr="00320D21">
        <w:t>de Souza, P. H., Osorio, R. G., Paiva, L. H., &amp; Soares, S. (2019). </w:t>
      </w:r>
      <w:r w:rsidRPr="00320D21">
        <w:rPr>
          <w:i/>
          <w:iCs/>
        </w:rPr>
        <w:t>Os efeitos do Programa Bolsa Família sobre a pobreza e a desigualdade: um balanço dos primeiros quinze anos</w:t>
      </w:r>
      <w:r w:rsidRPr="00320D21">
        <w:t> (No. 2499). Texto para discussão.</w:t>
      </w:r>
    </w:p>
    <w:p w14:paraId="568F80B9" w14:textId="77777777" w:rsidR="00320D21" w:rsidRPr="00320D21" w:rsidRDefault="00320D21" w:rsidP="00320D21">
      <w:pPr>
        <w:spacing w:line="480" w:lineRule="auto"/>
        <w:jc w:val="both"/>
      </w:pPr>
      <w:r w:rsidRPr="00320D21">
        <w:t xml:space="preserve">Finance Division. (2022). Social Protection: Chapter 15. </w:t>
      </w:r>
      <w:r w:rsidRPr="00320D21">
        <w:rPr>
          <w:i/>
          <w:iCs/>
        </w:rPr>
        <w:t>Economic survey of Pakistan 2021-22</w:t>
      </w:r>
      <w:r w:rsidRPr="00320D21">
        <w:t>. Finance Division, Government of Pakistan.</w:t>
      </w:r>
    </w:p>
    <w:p w14:paraId="67030271" w14:textId="77777777" w:rsidR="00320D21" w:rsidRPr="00320D21" w:rsidRDefault="00320D21" w:rsidP="00320D21">
      <w:pPr>
        <w:spacing w:line="480" w:lineRule="auto"/>
        <w:jc w:val="both"/>
      </w:pPr>
      <w:r w:rsidRPr="00320D21">
        <w:t>Furstenberg, F. F. (2005). Banking on families: How families generate and distribute social capital. </w:t>
      </w:r>
      <w:r w:rsidRPr="00320D21">
        <w:rPr>
          <w:i/>
          <w:iCs/>
        </w:rPr>
        <w:t>Journal of marriage and family</w:t>
      </w:r>
      <w:r w:rsidRPr="00320D21">
        <w:t>, </w:t>
      </w:r>
      <w:r w:rsidRPr="00320D21">
        <w:rPr>
          <w:i/>
          <w:iCs/>
        </w:rPr>
        <w:t>67</w:t>
      </w:r>
      <w:r w:rsidRPr="00320D21">
        <w:t>(4), 809-821.</w:t>
      </w:r>
    </w:p>
    <w:p w14:paraId="7981A31B" w14:textId="77777777" w:rsidR="00320D21" w:rsidRPr="00320D21" w:rsidRDefault="00320D21" w:rsidP="00320D21">
      <w:pPr>
        <w:spacing w:line="480" w:lineRule="auto"/>
        <w:jc w:val="both"/>
      </w:pPr>
      <w:r w:rsidRPr="00320D21">
        <w:t>Gazso, A., McDaniel, S., &amp; Waldron, I. (2016). Networks of social support to manage poverty: More changeable than durable. </w:t>
      </w:r>
      <w:r w:rsidRPr="00320D21">
        <w:rPr>
          <w:i/>
          <w:iCs/>
        </w:rPr>
        <w:t>Journal of Poverty</w:t>
      </w:r>
      <w:r w:rsidRPr="00320D21">
        <w:t>, </w:t>
      </w:r>
      <w:r w:rsidRPr="00320D21">
        <w:rPr>
          <w:i/>
          <w:iCs/>
        </w:rPr>
        <w:t>20</w:t>
      </w:r>
      <w:r w:rsidRPr="00320D21">
        <w:t>(4), 441-463.</w:t>
      </w:r>
    </w:p>
    <w:p w14:paraId="7D5B3EE3" w14:textId="77777777" w:rsidR="00320D21" w:rsidRPr="00320D21" w:rsidRDefault="00320D21" w:rsidP="00320D21">
      <w:pPr>
        <w:spacing w:line="480" w:lineRule="auto"/>
        <w:jc w:val="both"/>
      </w:pPr>
      <w:r w:rsidRPr="00320D21">
        <w:t>Hill, K., Hirsch, D., &amp; Davis, A. (2021). The role of social support networks in helping low income families through uncertain times. </w:t>
      </w:r>
      <w:r w:rsidRPr="00320D21">
        <w:rPr>
          <w:i/>
          <w:iCs/>
        </w:rPr>
        <w:t>Social Policy and Society</w:t>
      </w:r>
      <w:r w:rsidRPr="00320D21">
        <w:t>, </w:t>
      </w:r>
      <w:r w:rsidRPr="00320D21">
        <w:rPr>
          <w:i/>
          <w:iCs/>
        </w:rPr>
        <w:t>20</w:t>
      </w:r>
      <w:r w:rsidRPr="00320D21">
        <w:t>(1), 17-32.</w:t>
      </w:r>
    </w:p>
    <w:p w14:paraId="0011A152" w14:textId="77777777" w:rsidR="00320D21" w:rsidRPr="00320D21" w:rsidRDefault="00320D21" w:rsidP="00320D21">
      <w:pPr>
        <w:spacing w:line="480" w:lineRule="auto"/>
        <w:jc w:val="both"/>
      </w:pPr>
      <w:r w:rsidRPr="00320D21">
        <w:t>Julfani, L., &amp; Putra, I. M. (2024). Dampak Program Keluarga Harapan (PKH) terhadap Peningkatan Kesejahteraan Keluarga Miskin di Kelurahan Kerasaan I Kecamatan Pematang Bandar Kabupaten Simalungun. </w:t>
      </w:r>
      <w:r w:rsidRPr="00320D21">
        <w:rPr>
          <w:i/>
          <w:iCs/>
        </w:rPr>
        <w:t>Al-Kharaj: Jurnal Ekonomi, Keuangan &amp; Bisnis Syariah</w:t>
      </w:r>
      <w:r w:rsidRPr="00320D21">
        <w:t>, </w:t>
      </w:r>
      <w:r w:rsidRPr="00320D21">
        <w:rPr>
          <w:i/>
          <w:iCs/>
        </w:rPr>
        <w:t>6</w:t>
      </w:r>
      <w:r w:rsidRPr="00320D21">
        <w:t>(1), 591-608.</w:t>
      </w:r>
    </w:p>
    <w:p w14:paraId="3F668761" w14:textId="77777777" w:rsidR="00320D21" w:rsidRPr="00320D21" w:rsidRDefault="00320D21" w:rsidP="00320D21">
      <w:pPr>
        <w:spacing w:line="480" w:lineRule="auto"/>
        <w:jc w:val="both"/>
      </w:pPr>
      <w:r w:rsidRPr="00320D21">
        <w:t>Jurik, N. C., Cavender, G., &amp; Cowgill, J. (2006). Searching for social capital in US microenterprise development programs. </w:t>
      </w:r>
      <w:r w:rsidRPr="00320D21">
        <w:rPr>
          <w:i/>
          <w:iCs/>
        </w:rPr>
        <w:t>J. Soc. &amp; Soc. Welfare</w:t>
      </w:r>
      <w:r w:rsidRPr="00320D21">
        <w:t>, </w:t>
      </w:r>
      <w:r w:rsidRPr="00320D21">
        <w:rPr>
          <w:i/>
          <w:iCs/>
        </w:rPr>
        <w:t>33</w:t>
      </w:r>
      <w:r w:rsidRPr="00320D21">
        <w:t>, 151.</w:t>
      </w:r>
    </w:p>
    <w:p w14:paraId="5B645DBE" w14:textId="77777777" w:rsidR="00320D21" w:rsidRPr="00320D21" w:rsidRDefault="00320D21" w:rsidP="00320D21">
      <w:pPr>
        <w:spacing w:line="480" w:lineRule="auto"/>
        <w:jc w:val="both"/>
      </w:pPr>
      <w:r w:rsidRPr="00320D21">
        <w:lastRenderedPageBreak/>
        <w:t>Katzow, M. W., Messito, M. J., Mendelsohn, A. L., Scott, M. A., &amp; Gross, R. S. (2023). Protective effect of prenatal social support on the intergenerational transmission of obesity in low-income Hispanic families. </w:t>
      </w:r>
      <w:r w:rsidRPr="00320D21">
        <w:rPr>
          <w:i/>
          <w:iCs/>
        </w:rPr>
        <w:t>Childhood Obesity</w:t>
      </w:r>
      <w:r w:rsidRPr="00320D21">
        <w:t>, </w:t>
      </w:r>
      <w:r w:rsidRPr="00320D21">
        <w:rPr>
          <w:i/>
          <w:iCs/>
        </w:rPr>
        <w:t>19</w:t>
      </w:r>
      <w:r w:rsidRPr="00320D21">
        <w:t>(6), 382-390.</w:t>
      </w:r>
    </w:p>
    <w:p w14:paraId="56B1FDE3" w14:textId="77777777" w:rsidR="00320D21" w:rsidRPr="00320D21" w:rsidRDefault="00320D21" w:rsidP="00320D21">
      <w:pPr>
        <w:spacing w:line="480" w:lineRule="auto"/>
        <w:jc w:val="both"/>
      </w:pPr>
      <w:r w:rsidRPr="00320D21">
        <w:t>Lian, B., &amp; Bolland, J. (2014). Perceptions of Parental Figure Stability among Adolescents in Low-Income Neighborhoods. </w:t>
      </w:r>
      <w:r w:rsidRPr="00320D21">
        <w:rPr>
          <w:i/>
          <w:iCs/>
        </w:rPr>
        <w:t>North American Journal of Psychology</w:t>
      </w:r>
      <w:r w:rsidRPr="00320D21">
        <w:t>, </w:t>
      </w:r>
      <w:r w:rsidRPr="00320D21">
        <w:rPr>
          <w:i/>
          <w:iCs/>
        </w:rPr>
        <w:t>16</w:t>
      </w:r>
      <w:r w:rsidRPr="00320D21">
        <w:t>(3).</w:t>
      </w:r>
    </w:p>
    <w:p w14:paraId="0565D77E" w14:textId="77777777" w:rsidR="00320D21" w:rsidRPr="00320D21" w:rsidRDefault="00320D21" w:rsidP="00320D21">
      <w:pPr>
        <w:spacing w:line="480" w:lineRule="auto"/>
        <w:jc w:val="both"/>
      </w:pPr>
      <w:r w:rsidRPr="00320D21">
        <w:t>Marsden, P. V. (2021). James Coleman, Social Capital, and Economic Sociology. </w:t>
      </w:r>
      <w:r w:rsidRPr="00320D21">
        <w:rPr>
          <w:i/>
          <w:iCs/>
        </w:rPr>
        <w:t>Handbook of Economic Sociology for the 21st Century: New Theoretical Approaches, Empirical Studies and Developments</w:t>
      </w:r>
      <w:r w:rsidRPr="00320D21">
        <w:t>, 33-45.</w:t>
      </w:r>
    </w:p>
    <w:p w14:paraId="7B7DF77F" w14:textId="77777777" w:rsidR="00320D21" w:rsidRPr="00320D21" w:rsidRDefault="00320D21" w:rsidP="00320D21">
      <w:pPr>
        <w:spacing w:line="480" w:lineRule="auto"/>
        <w:jc w:val="both"/>
      </w:pPr>
      <w:r w:rsidRPr="00320D21">
        <w:t>Miller, C., Miller, R., Verma, N., Dechausay, N., Yang, E., Rudd, T., ... &amp; Honig, S. (2016). Effects of a modified conditional cash transfer program in two American cities: Findings from Family Rewards 2.0. </w:t>
      </w:r>
      <w:r w:rsidRPr="00320D21">
        <w:rPr>
          <w:i/>
          <w:iCs/>
        </w:rPr>
        <w:t>New York: MDRC, September</w:t>
      </w:r>
      <w:r w:rsidRPr="00320D21">
        <w:t>.</w:t>
      </w:r>
    </w:p>
    <w:p w14:paraId="2A8CBBEC" w14:textId="77777777" w:rsidR="00320D21" w:rsidRPr="00320D21" w:rsidRDefault="00320D21" w:rsidP="00320D21">
      <w:pPr>
        <w:spacing w:line="480" w:lineRule="auto"/>
        <w:jc w:val="both"/>
      </w:pPr>
      <w:r w:rsidRPr="00320D21">
        <w:t>Moehling, C. M. (2007). The American welfare system and family structure: an historical perspective. </w:t>
      </w:r>
      <w:r w:rsidRPr="00320D21">
        <w:rPr>
          <w:i/>
          <w:iCs/>
        </w:rPr>
        <w:t>Journal of Human Resources</w:t>
      </w:r>
      <w:r w:rsidRPr="00320D21">
        <w:t>, </w:t>
      </w:r>
      <w:r w:rsidRPr="00320D21">
        <w:rPr>
          <w:i/>
          <w:iCs/>
        </w:rPr>
        <w:t>42</w:t>
      </w:r>
      <w:r w:rsidRPr="00320D21">
        <w:t>(1), 117-155.</w:t>
      </w:r>
    </w:p>
    <w:p w14:paraId="71BB005F" w14:textId="77777777" w:rsidR="00320D21" w:rsidRPr="00320D21" w:rsidRDefault="00320D21" w:rsidP="00320D21">
      <w:pPr>
        <w:spacing w:line="480" w:lineRule="auto"/>
        <w:jc w:val="both"/>
      </w:pPr>
      <w:r w:rsidRPr="00320D21">
        <w:t>Neves, J. A., Vasconcelos, F. D. A. G. D., Machado, M. L., Recine, E., Garcia, G. S., &amp; Medeiros, M. A. T. D. (2022). The Brazilian cash transfer program (Bolsa Família): a tool for reducing inequalities and achieving social rights in Brazil. </w:t>
      </w:r>
      <w:r w:rsidRPr="00320D21">
        <w:rPr>
          <w:i/>
          <w:iCs/>
        </w:rPr>
        <w:t>Global Public Health</w:t>
      </w:r>
      <w:r w:rsidRPr="00320D21">
        <w:t>, </w:t>
      </w:r>
      <w:r w:rsidRPr="00320D21">
        <w:rPr>
          <w:i/>
          <w:iCs/>
        </w:rPr>
        <w:t>17</w:t>
      </w:r>
      <w:r w:rsidRPr="00320D21">
        <w:t>(1), 26-42.</w:t>
      </w:r>
    </w:p>
    <w:p w14:paraId="5A468489" w14:textId="77777777" w:rsidR="00320D21" w:rsidRPr="00320D21" w:rsidRDefault="00320D21" w:rsidP="00320D21">
      <w:pPr>
        <w:spacing w:line="480" w:lineRule="auto"/>
        <w:jc w:val="both"/>
      </w:pPr>
      <w:r w:rsidRPr="00320D21">
        <w:t>Prandini, R. (2014). Family relations as social capital. </w:t>
      </w:r>
      <w:r w:rsidRPr="00320D21">
        <w:rPr>
          <w:i/>
          <w:iCs/>
        </w:rPr>
        <w:t>Journal of Comparative Family Studies</w:t>
      </w:r>
      <w:r w:rsidRPr="00320D21">
        <w:t>, </w:t>
      </w:r>
      <w:r w:rsidRPr="00320D21">
        <w:rPr>
          <w:i/>
          <w:iCs/>
        </w:rPr>
        <w:t>45</w:t>
      </w:r>
      <w:r w:rsidRPr="00320D21">
        <w:t>(2), 221-234.</w:t>
      </w:r>
    </w:p>
    <w:p w14:paraId="55CA1A30" w14:textId="77777777" w:rsidR="00320D21" w:rsidRPr="00320D21" w:rsidRDefault="00320D21" w:rsidP="00320D21">
      <w:pPr>
        <w:spacing w:line="480" w:lineRule="auto"/>
        <w:jc w:val="both"/>
      </w:pPr>
      <w:r w:rsidRPr="00320D21">
        <w:t>Silverstein, M. (2006). Intergenerational family transfers in social context. In </w:t>
      </w:r>
      <w:r w:rsidRPr="00320D21">
        <w:rPr>
          <w:i/>
          <w:iCs/>
        </w:rPr>
        <w:t>Handbook of aging and the social sciences</w:t>
      </w:r>
      <w:r w:rsidRPr="00320D21">
        <w:t> (pp. 165-180). Academic Press.</w:t>
      </w:r>
    </w:p>
    <w:p w14:paraId="25A17686" w14:textId="3FDFFA74" w:rsidR="00320D21" w:rsidRDefault="00320D21" w:rsidP="00320D21">
      <w:pPr>
        <w:spacing w:line="480" w:lineRule="auto"/>
        <w:jc w:val="both"/>
      </w:pPr>
      <w:r w:rsidRPr="00320D21">
        <w:t>Tariq, I., Aslam, T., &amp; Khan, M. A. (2021). Impact of selected social welfare programs on poverty alleviation and health outcomes in Pakistan. </w:t>
      </w:r>
      <w:r w:rsidRPr="00320D21">
        <w:rPr>
          <w:i/>
          <w:iCs/>
        </w:rPr>
        <w:t>Journal of Humanities, Social and Management Sciences (JHSMS)</w:t>
      </w:r>
      <w:r w:rsidRPr="00320D21">
        <w:t>, </w:t>
      </w:r>
      <w:r w:rsidRPr="00320D21">
        <w:rPr>
          <w:i/>
          <w:iCs/>
        </w:rPr>
        <w:t>2</w:t>
      </w:r>
      <w:r w:rsidRPr="00320D21">
        <w:t>(1), 214-232.</w:t>
      </w:r>
    </w:p>
    <w:sectPr w:rsidR="00320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49CA4" w14:textId="77777777" w:rsidR="00A14888" w:rsidRDefault="00A14888" w:rsidP="00B05CAC">
      <w:pPr>
        <w:spacing w:after="0" w:line="240" w:lineRule="auto"/>
      </w:pPr>
      <w:r>
        <w:separator/>
      </w:r>
    </w:p>
  </w:endnote>
  <w:endnote w:type="continuationSeparator" w:id="0">
    <w:p w14:paraId="5E839454" w14:textId="77777777" w:rsidR="00A14888" w:rsidRDefault="00A14888" w:rsidP="00B05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62199" w14:textId="77777777" w:rsidR="00A14888" w:rsidRDefault="00A14888" w:rsidP="00B05CAC">
      <w:pPr>
        <w:spacing w:after="0" w:line="240" w:lineRule="auto"/>
      </w:pPr>
      <w:r>
        <w:separator/>
      </w:r>
    </w:p>
  </w:footnote>
  <w:footnote w:type="continuationSeparator" w:id="0">
    <w:p w14:paraId="294B5824" w14:textId="77777777" w:rsidR="00A14888" w:rsidRDefault="00A14888" w:rsidP="00B05CAC">
      <w:pPr>
        <w:spacing w:after="0" w:line="240" w:lineRule="auto"/>
      </w:pPr>
      <w:r>
        <w:continuationSeparator/>
      </w:r>
    </w:p>
  </w:footnote>
  <w:footnote w:id="1">
    <w:p w14:paraId="07D5E882" w14:textId="32214577" w:rsidR="00CD5B60" w:rsidRDefault="00B05CAC" w:rsidP="00CD5B60">
      <w:pPr>
        <w:pStyle w:val="FootnoteText1"/>
      </w:pPr>
      <w:r>
        <w:rPr>
          <w:rStyle w:val="FootnoteReference"/>
        </w:rPr>
        <w:footnoteRef/>
      </w:r>
      <w:r>
        <w:t xml:space="preserve"> PhD Scholar Department of Economics, </w:t>
      </w:r>
      <w:r w:rsidRPr="00C70F4B">
        <w:t>School of Social Sciences</w:t>
      </w:r>
      <w:r>
        <w:t xml:space="preserve"> (S3H)</w:t>
      </w:r>
      <w:r w:rsidRPr="00C70F4B">
        <w:t xml:space="preserve">, </w:t>
      </w:r>
      <w:r>
        <w:t xml:space="preserve">National University of Sciences and Technology (NUST), Islamabad. </w:t>
      </w:r>
    </w:p>
    <w:p w14:paraId="2D51F77F" w14:textId="69914BCE" w:rsidR="00B05CAC" w:rsidRDefault="00CD5B60" w:rsidP="00CD5B60">
      <w:pPr>
        <w:pStyle w:val="FootnoteText1"/>
      </w:pPr>
      <w:r>
        <w:t xml:space="preserve">Email: </w:t>
      </w:r>
      <w:r w:rsidR="00B05CAC" w:rsidRPr="00CD5B60">
        <w:rPr>
          <w:rStyle w:val="Hyperlink"/>
          <w:u w:val="none"/>
        </w:rPr>
        <w:t>muneeb_formanite@hotmail.com</w:t>
      </w:r>
      <w:r>
        <w:t xml:space="preserve"> </w:t>
      </w:r>
    </w:p>
  </w:footnote>
  <w:footnote w:id="2">
    <w:p w14:paraId="3C9099AE" w14:textId="1AED7385" w:rsidR="00B05CAC" w:rsidRDefault="00B05CAC" w:rsidP="00B05CAC">
      <w:pPr>
        <w:pStyle w:val="FootnoteText1"/>
      </w:pPr>
      <w:r>
        <w:rPr>
          <w:rStyle w:val="FootnoteReference"/>
        </w:rPr>
        <w:footnoteRef/>
      </w:r>
      <w:r>
        <w:t xml:space="preserve"> Professor Department of Economics, </w:t>
      </w:r>
      <w:r w:rsidRPr="00C70F4B">
        <w:t>School of Social Sciences (S3H), National University of Sciences and Technology (NUST), Islamabad.</w:t>
      </w:r>
    </w:p>
    <w:p w14:paraId="2275874A" w14:textId="39A171CB" w:rsidR="00CD5B60" w:rsidRPr="00CD5B60" w:rsidRDefault="00CD5B60" w:rsidP="00CD5B60">
      <w:pPr>
        <w:pStyle w:val="FootnoteText"/>
      </w:pPr>
      <w:r>
        <w:t xml:space="preserve">Email: </w:t>
      </w:r>
      <w:r w:rsidRPr="00CD5B60">
        <w:rPr>
          <w:rStyle w:val="Hyperlink"/>
          <w:u w:val="none"/>
        </w:rPr>
        <w:t>zahid.siddique@s3h.nust.edu.pk</w:t>
      </w:r>
      <w:r>
        <w:t xml:space="preserve"> </w:t>
      </w:r>
    </w:p>
  </w:footnote>
  <w:footnote w:id="3">
    <w:p w14:paraId="12647A30" w14:textId="77777777" w:rsidR="00B05CAC" w:rsidRDefault="00B05CAC" w:rsidP="00B05CAC">
      <w:pPr>
        <w:pStyle w:val="FootnoteText1"/>
      </w:pPr>
      <w:r>
        <w:rPr>
          <w:rStyle w:val="FootnoteReference"/>
        </w:rPr>
        <w:footnoteRef/>
      </w:r>
      <w:r>
        <w:t xml:space="preserve"> Assistant Professor Department of Economics, </w:t>
      </w:r>
      <w:r w:rsidRPr="00C70F4B">
        <w:t>School of Social Sciences (S3H), National University of Sciences and Technology (NUST), Islamabad.</w:t>
      </w:r>
    </w:p>
    <w:p w14:paraId="06161D4B" w14:textId="56D86E79" w:rsidR="00CD5B60" w:rsidRPr="00CD5B60" w:rsidRDefault="00CD5B60" w:rsidP="00CD5B60">
      <w:pPr>
        <w:pStyle w:val="FootnoteText"/>
      </w:pPr>
      <w:r>
        <w:t xml:space="preserve">Email: </w:t>
      </w:r>
      <w:r w:rsidRPr="00CD5B60">
        <w:rPr>
          <w:rStyle w:val="Hyperlink"/>
          <w:u w:val="none"/>
        </w:rPr>
        <w:t>dr.wajihahaq@s3h.nust.edu.pk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2238F"/>
    <w:multiLevelType w:val="hybridMultilevel"/>
    <w:tmpl w:val="2EE2FD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A10474"/>
    <w:multiLevelType w:val="hybridMultilevel"/>
    <w:tmpl w:val="2AF8B9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A531D3"/>
    <w:multiLevelType w:val="hybridMultilevel"/>
    <w:tmpl w:val="72AEF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A475CA"/>
    <w:multiLevelType w:val="hybridMultilevel"/>
    <w:tmpl w:val="1566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053330"/>
    <w:multiLevelType w:val="hybridMultilevel"/>
    <w:tmpl w:val="627CBE92"/>
    <w:lvl w:ilvl="0" w:tplc="EAB2323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2A8"/>
    <w:rsid w:val="000326D0"/>
    <w:rsid w:val="000661C9"/>
    <w:rsid w:val="00066E71"/>
    <w:rsid w:val="000C396B"/>
    <w:rsid w:val="000D1FD6"/>
    <w:rsid w:val="000F1C35"/>
    <w:rsid w:val="001C3B66"/>
    <w:rsid w:val="00255189"/>
    <w:rsid w:val="00320D21"/>
    <w:rsid w:val="004672DB"/>
    <w:rsid w:val="00472DCA"/>
    <w:rsid w:val="005753BB"/>
    <w:rsid w:val="005B7183"/>
    <w:rsid w:val="0064429C"/>
    <w:rsid w:val="006C0EA4"/>
    <w:rsid w:val="009B5E0B"/>
    <w:rsid w:val="00A14888"/>
    <w:rsid w:val="00AA2C10"/>
    <w:rsid w:val="00AC42A8"/>
    <w:rsid w:val="00B05CAC"/>
    <w:rsid w:val="00B262C7"/>
    <w:rsid w:val="00CA27F1"/>
    <w:rsid w:val="00CB6A32"/>
    <w:rsid w:val="00CD5B60"/>
    <w:rsid w:val="00D1196D"/>
    <w:rsid w:val="00D26191"/>
    <w:rsid w:val="00D312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CFACC"/>
  <w15:chartTrackingRefBased/>
  <w15:docId w15:val="{08A558FB-FB90-45E4-9B7C-271010827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2A8"/>
  </w:style>
  <w:style w:type="paragraph" w:styleId="Heading1">
    <w:name w:val="heading 1"/>
    <w:basedOn w:val="Normal"/>
    <w:next w:val="Normal"/>
    <w:link w:val="Heading1Char"/>
    <w:uiPriority w:val="9"/>
    <w:qFormat/>
    <w:rsid w:val="00B05C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C42A8"/>
    <w:rPr>
      <w:sz w:val="16"/>
      <w:szCs w:val="16"/>
    </w:rPr>
  </w:style>
  <w:style w:type="paragraph" w:styleId="CommentText">
    <w:name w:val="annotation text"/>
    <w:basedOn w:val="Normal"/>
    <w:link w:val="CommentTextChar"/>
    <w:uiPriority w:val="99"/>
    <w:semiHidden/>
    <w:unhideWhenUsed/>
    <w:rsid w:val="00AC42A8"/>
    <w:pPr>
      <w:spacing w:line="240" w:lineRule="auto"/>
    </w:pPr>
    <w:rPr>
      <w:sz w:val="20"/>
      <w:szCs w:val="20"/>
    </w:rPr>
  </w:style>
  <w:style w:type="character" w:customStyle="1" w:styleId="CommentTextChar">
    <w:name w:val="Comment Text Char"/>
    <w:basedOn w:val="DefaultParagraphFont"/>
    <w:link w:val="CommentText"/>
    <w:uiPriority w:val="99"/>
    <w:semiHidden/>
    <w:rsid w:val="00AC42A8"/>
    <w:rPr>
      <w:sz w:val="20"/>
      <w:szCs w:val="20"/>
    </w:rPr>
  </w:style>
  <w:style w:type="paragraph" w:styleId="BalloonText">
    <w:name w:val="Balloon Text"/>
    <w:basedOn w:val="Normal"/>
    <w:link w:val="BalloonTextChar"/>
    <w:uiPriority w:val="99"/>
    <w:semiHidden/>
    <w:unhideWhenUsed/>
    <w:rsid w:val="00AC42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2A8"/>
    <w:rPr>
      <w:rFonts w:ascii="Segoe UI" w:hAnsi="Segoe UI" w:cs="Segoe UI"/>
      <w:sz w:val="18"/>
      <w:szCs w:val="18"/>
    </w:rPr>
  </w:style>
  <w:style w:type="character" w:styleId="Hyperlink">
    <w:name w:val="Hyperlink"/>
    <w:basedOn w:val="DefaultParagraphFont"/>
    <w:uiPriority w:val="99"/>
    <w:unhideWhenUsed/>
    <w:rsid w:val="00B05CAC"/>
    <w:rPr>
      <w:color w:val="0563C1" w:themeColor="hyperlink"/>
      <w:u w:val="single"/>
    </w:rPr>
  </w:style>
  <w:style w:type="paragraph" w:customStyle="1" w:styleId="FootnoteText1">
    <w:name w:val="Footnote Text1"/>
    <w:basedOn w:val="Normal"/>
    <w:next w:val="FootnoteText"/>
    <w:link w:val="FootnoteTextChar"/>
    <w:uiPriority w:val="99"/>
    <w:semiHidden/>
    <w:unhideWhenUsed/>
    <w:rsid w:val="00B05CAC"/>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B05CAC"/>
    <w:rPr>
      <w:sz w:val="20"/>
      <w:szCs w:val="20"/>
    </w:rPr>
  </w:style>
  <w:style w:type="character" w:styleId="FootnoteReference">
    <w:name w:val="footnote reference"/>
    <w:basedOn w:val="DefaultParagraphFont"/>
    <w:uiPriority w:val="99"/>
    <w:semiHidden/>
    <w:unhideWhenUsed/>
    <w:rsid w:val="00B05CAC"/>
    <w:rPr>
      <w:vertAlign w:val="superscript"/>
    </w:rPr>
  </w:style>
  <w:style w:type="paragraph" w:styleId="FootnoteText">
    <w:name w:val="footnote text"/>
    <w:basedOn w:val="Normal"/>
    <w:link w:val="FootnoteTextChar1"/>
    <w:uiPriority w:val="99"/>
    <w:semiHidden/>
    <w:unhideWhenUsed/>
    <w:rsid w:val="00B05CAC"/>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B05CAC"/>
    <w:rPr>
      <w:sz w:val="20"/>
      <w:szCs w:val="20"/>
    </w:rPr>
  </w:style>
  <w:style w:type="character" w:customStyle="1" w:styleId="Heading1Char">
    <w:name w:val="Heading 1 Char"/>
    <w:basedOn w:val="DefaultParagraphFont"/>
    <w:link w:val="Heading1"/>
    <w:uiPriority w:val="9"/>
    <w:rsid w:val="00B05CA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CD5B60"/>
    <w:pPr>
      <w:ind w:left="720"/>
      <w:contextualSpacing/>
    </w:pPr>
  </w:style>
  <w:style w:type="paragraph" w:styleId="Caption">
    <w:name w:val="caption"/>
    <w:basedOn w:val="Normal"/>
    <w:next w:val="Normal"/>
    <w:uiPriority w:val="35"/>
    <w:unhideWhenUsed/>
    <w:qFormat/>
    <w:rsid w:val="00320D2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96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 Type="http://schemas.openxmlformats.org/officeDocument/2006/relationships/styles" Target="styles.xml"/><Relationship Id="rId16" Type="http://schemas.openxmlformats.org/officeDocument/2006/relationships/chart" Target="charts/chart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chart" Target="charts/chart9.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G:\My%20Drive\NUST\PhD%20Research%20Work\3.%20Chapter%202\Results%20Graphs.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G:\My%20Drive\NUST\PhD%20Research%20Work\3.%20Chapter%202\Results%20Graph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Book1"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Book1"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Book1"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 Mean Family Bonding (Rupees / month)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'[Results Graphs.xlsx]Sheet1'!$F$7:$F$9</c:f>
              <c:strCache>
                <c:ptCount val="3"/>
                <c:pt idx="0">
                  <c:v> Mean </c:v>
                </c:pt>
                <c:pt idx="1">
                  <c:v>Family Bonding </c:v>
                </c:pt>
                <c:pt idx="2">
                  <c:v>(Rupees / month)</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'[Results Graphs.xlsx]Sheet1'!$E$10:$E$14</c:f>
              <c:strCache>
                <c:ptCount val="5"/>
                <c:pt idx="0">
                  <c:v> Overall Average</c:v>
                </c:pt>
                <c:pt idx="1">
                  <c:v>Khyber Pakhtunkhwa</c:v>
                </c:pt>
                <c:pt idx="2">
                  <c:v>Punjab</c:v>
                </c:pt>
                <c:pt idx="3">
                  <c:v>Sindh</c:v>
                </c:pt>
                <c:pt idx="4">
                  <c:v>Baluchistan</c:v>
                </c:pt>
              </c:strCache>
            </c:strRef>
          </c:cat>
          <c:val>
            <c:numRef>
              <c:f>'[Results Graphs.xlsx]Sheet1'!$F$10:$F$14</c:f>
              <c:numCache>
                <c:formatCode>#,##0</c:formatCode>
                <c:ptCount val="5"/>
                <c:pt idx="0">
                  <c:v>7323</c:v>
                </c:pt>
                <c:pt idx="1">
                  <c:v>17177</c:v>
                </c:pt>
                <c:pt idx="2">
                  <c:v>7473</c:v>
                </c:pt>
                <c:pt idx="3">
                  <c:v>1441</c:v>
                </c:pt>
                <c:pt idx="4">
                  <c:v>1252</c:v>
                </c:pt>
              </c:numCache>
            </c:numRef>
          </c:val>
          <c:extLst xmlns:c16r2="http://schemas.microsoft.com/office/drawing/2015/06/chart">
            <c:ext xmlns:c16="http://schemas.microsoft.com/office/drawing/2014/chart" uri="{C3380CC4-5D6E-409C-BE32-E72D297353CC}">
              <c16:uniqueId val="{00000000-4C0E-4D2B-A2F2-5B2D953A831C}"/>
            </c:ext>
          </c:extLst>
        </c:ser>
        <c:dLbls>
          <c:showLegendKey val="0"/>
          <c:showVal val="0"/>
          <c:showCatName val="0"/>
          <c:showSerName val="0"/>
          <c:showPercent val="0"/>
          <c:showBubbleSize val="0"/>
        </c:dLbls>
        <c:gapWidth val="150"/>
        <c:overlap val="100"/>
        <c:axId val="568410136"/>
        <c:axId val="568410920"/>
      </c:barChart>
      <c:catAx>
        <c:axId val="568410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8410920"/>
        <c:crosses val="autoZero"/>
        <c:auto val="1"/>
        <c:lblAlgn val="ctr"/>
        <c:lblOffset val="100"/>
        <c:noMultiLvlLbl val="0"/>
      </c:catAx>
      <c:valAx>
        <c:axId val="568410920"/>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8410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Poor HH (Nuclear and Extended) </a:t>
            </a:r>
          </a:p>
          <a:p>
            <a:pPr>
              <a:defRPr/>
            </a:pPr>
            <a:r>
              <a:rPr lang="en-US"/>
              <a:t>with and without family bonding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Sheet1!$C$129</c:f>
              <c:strCache>
                <c:ptCount val="1"/>
                <c:pt idx="0">
                  <c:v>Nuclear Families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Sheet1!$D$128:$E$128</c:f>
              <c:strCache>
                <c:ptCount val="2"/>
                <c:pt idx="0">
                  <c:v>Poor HH without Family Bonding</c:v>
                </c:pt>
                <c:pt idx="1">
                  <c:v>Poor HH with Family Bonding</c:v>
                </c:pt>
              </c:strCache>
            </c:strRef>
          </c:cat>
          <c:val>
            <c:numRef>
              <c:f>Sheet1!$D$129:$E$129</c:f>
              <c:numCache>
                <c:formatCode>#,##0</c:formatCode>
                <c:ptCount val="2"/>
                <c:pt idx="0">
                  <c:v>7531</c:v>
                </c:pt>
                <c:pt idx="1">
                  <c:v>5566</c:v>
                </c:pt>
              </c:numCache>
            </c:numRef>
          </c:val>
          <c:extLst xmlns:c16r2="http://schemas.microsoft.com/office/drawing/2015/06/chart">
            <c:ext xmlns:c16="http://schemas.microsoft.com/office/drawing/2014/chart" uri="{C3380CC4-5D6E-409C-BE32-E72D297353CC}">
              <c16:uniqueId val="{00000000-0B08-401F-B917-5424B91C4272}"/>
            </c:ext>
          </c:extLst>
        </c:ser>
        <c:ser>
          <c:idx val="1"/>
          <c:order val="1"/>
          <c:tx>
            <c:strRef>
              <c:f>Sheet1!$C$130</c:f>
              <c:strCache>
                <c:ptCount val="1"/>
                <c:pt idx="0">
                  <c:v>Extended Families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Sheet1!$D$128:$E$128</c:f>
              <c:strCache>
                <c:ptCount val="2"/>
                <c:pt idx="0">
                  <c:v>Poor HH without Family Bonding</c:v>
                </c:pt>
                <c:pt idx="1">
                  <c:v>Poor HH with Family Bonding</c:v>
                </c:pt>
              </c:strCache>
            </c:strRef>
          </c:cat>
          <c:val>
            <c:numRef>
              <c:f>Sheet1!$D$130:$E$130</c:f>
              <c:numCache>
                <c:formatCode>#,##0</c:formatCode>
                <c:ptCount val="2"/>
                <c:pt idx="0">
                  <c:v>5567</c:v>
                </c:pt>
                <c:pt idx="1">
                  <c:v>4057</c:v>
                </c:pt>
              </c:numCache>
            </c:numRef>
          </c:val>
          <c:extLst xmlns:c16r2="http://schemas.microsoft.com/office/drawing/2015/06/chart">
            <c:ext xmlns:c16="http://schemas.microsoft.com/office/drawing/2014/chart" uri="{C3380CC4-5D6E-409C-BE32-E72D297353CC}">
              <c16:uniqueId val="{00000001-0B08-401F-B917-5424B91C4272}"/>
            </c:ext>
          </c:extLst>
        </c:ser>
        <c:dLbls>
          <c:showLegendKey val="0"/>
          <c:showVal val="0"/>
          <c:showCatName val="0"/>
          <c:showSerName val="0"/>
          <c:showPercent val="0"/>
          <c:showBubbleSize val="0"/>
        </c:dLbls>
        <c:gapWidth val="219"/>
        <c:overlap val="-27"/>
        <c:axId val="580532264"/>
        <c:axId val="580530696"/>
      </c:barChart>
      <c:catAx>
        <c:axId val="580532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0530696"/>
        <c:crosses val="autoZero"/>
        <c:auto val="1"/>
        <c:lblAlgn val="ctr"/>
        <c:lblOffset val="100"/>
        <c:noMultiLvlLbl val="0"/>
      </c:catAx>
      <c:valAx>
        <c:axId val="580530696"/>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0532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Nuclear Families</a:t>
            </a:r>
            <a:r>
              <a:rPr lang="en-US" baseline="0"/>
              <a:t> Vs Extended Families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Sheet1!$D$119</c:f>
              <c:strCache>
                <c:ptCount val="1"/>
                <c:pt idx="0">
                  <c:v>Mean family bonding</c:v>
                </c:pt>
              </c:strCache>
            </c:strRef>
          </c:tx>
          <c:spPr>
            <a:solidFill>
              <a:schemeClr val="accent1"/>
            </a:solidFill>
            <a:ln>
              <a:noFill/>
            </a:ln>
            <a:effectLst/>
            <a:sp3d/>
          </c:spPr>
          <c:invertIfNegative val="0"/>
          <c:dLbls>
            <c:dLbl>
              <c:idx val="0"/>
              <c:tx>
                <c:rich>
                  <a:bodyPr/>
                  <a:lstStyle/>
                  <a:p>
                    <a:r>
                      <a:rPr lang="en-US" sz="800" b="0" i="0" u="none" strike="noStrike" kern="1200" baseline="0">
                        <a:solidFill>
                          <a:sysClr val="windowText" lastClr="000000">
                            <a:lumMod val="75000"/>
                            <a:lumOff val="25000"/>
                          </a:sysClr>
                        </a:solidFill>
                      </a:rPr>
                      <a:t>Rs. </a:t>
                    </a:r>
                    <a:r>
                      <a:rPr lang="en-US"/>
                      <a:t>4,702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C8E-4330-A288-07FA62357A30}"/>
                </c:ext>
                <c:ext xmlns:c15="http://schemas.microsoft.com/office/drawing/2012/chart" uri="{CE6537A1-D6FC-4f65-9D91-7224C49458BB}"/>
              </c:extLst>
            </c:dLbl>
            <c:dLbl>
              <c:idx val="2"/>
              <c:tx>
                <c:rich>
                  <a:bodyPr/>
                  <a:lstStyle/>
                  <a:p>
                    <a:r>
                      <a:rPr lang="en-US" sz="800" b="0" i="0" u="none" strike="noStrike" kern="1200" baseline="0">
                        <a:solidFill>
                          <a:sysClr val="windowText" lastClr="000000">
                            <a:lumMod val="75000"/>
                            <a:lumOff val="25000"/>
                          </a:sysClr>
                        </a:solidFill>
                      </a:rPr>
                      <a:t>Rs. </a:t>
                    </a:r>
                    <a:r>
                      <a:rPr lang="en-US"/>
                      <a:t>9,790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C8E-4330-A288-07FA62357A3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Sheet1!$C$120:$C$123</c:f>
              <c:strCache>
                <c:ptCount val="3"/>
                <c:pt idx="0">
                  <c:v>Nuclear Families</c:v>
                </c:pt>
                <c:pt idx="2">
                  <c:v>Extended Families</c:v>
                </c:pt>
              </c:strCache>
            </c:strRef>
          </c:cat>
          <c:val>
            <c:numRef>
              <c:f>Sheet1!$D$120:$D$123</c:f>
              <c:numCache>
                <c:formatCode>General</c:formatCode>
                <c:ptCount val="4"/>
                <c:pt idx="0" formatCode="#,##0">
                  <c:v>4702</c:v>
                </c:pt>
                <c:pt idx="2" formatCode="#,##0">
                  <c:v>9790</c:v>
                </c:pt>
              </c:numCache>
            </c:numRef>
          </c:val>
          <c:extLst xmlns:c16r2="http://schemas.microsoft.com/office/drawing/2015/06/chart">
            <c:ext xmlns:c16="http://schemas.microsoft.com/office/drawing/2014/chart" uri="{C3380CC4-5D6E-409C-BE32-E72D297353CC}">
              <c16:uniqueId val="{00000002-0C8E-4330-A288-07FA62357A30}"/>
            </c:ext>
          </c:extLst>
        </c:ser>
        <c:ser>
          <c:idx val="1"/>
          <c:order val="1"/>
          <c:tx>
            <c:strRef>
              <c:f>Sheet1!$E$119</c:f>
              <c:strCache>
                <c:ptCount val="1"/>
                <c:pt idx="0">
                  <c:v>Reduction in poverty</c:v>
                </c:pt>
              </c:strCache>
            </c:strRef>
          </c:tx>
          <c:spPr>
            <a:solidFill>
              <a:schemeClr val="accent2"/>
            </a:solidFill>
            <a:ln>
              <a:noFill/>
            </a:ln>
            <a:effectLst/>
            <a:sp3d/>
          </c:spPr>
          <c:invertIfNegative val="0"/>
          <c:dLbls>
            <c:dLbl>
              <c:idx val="0"/>
              <c:layout>
                <c:manualLayout>
                  <c:x val="2.5000000000000001E-2"/>
                  <c:y val="-2.777777777777777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C8E-4330-A288-07FA62357A30}"/>
                </c:ext>
                <c:ext xmlns:c15="http://schemas.microsoft.com/office/drawing/2012/chart" uri="{CE6537A1-D6FC-4f65-9D91-7224C49458BB}"/>
              </c:extLst>
            </c:dLbl>
            <c:dLbl>
              <c:idx val="2"/>
              <c:layout>
                <c:manualLayout>
                  <c:x val="2.5000000000000001E-2"/>
                  <c:y val="-3.703703703703703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0C8E-4330-A288-07FA62357A3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Sheet1!$C$120:$C$123</c:f>
              <c:strCache>
                <c:ptCount val="3"/>
                <c:pt idx="0">
                  <c:v>Nuclear Families</c:v>
                </c:pt>
                <c:pt idx="2">
                  <c:v>Extended Families</c:v>
                </c:pt>
              </c:strCache>
            </c:strRef>
          </c:cat>
          <c:val>
            <c:numRef>
              <c:f>Sheet1!$E$120:$E$123</c:f>
              <c:numCache>
                <c:formatCode>General</c:formatCode>
                <c:ptCount val="4"/>
                <c:pt idx="0" formatCode="0%">
                  <c:v>0.12</c:v>
                </c:pt>
                <c:pt idx="2" formatCode="0%">
                  <c:v>0.13</c:v>
                </c:pt>
              </c:numCache>
            </c:numRef>
          </c:val>
          <c:extLst xmlns:c16r2="http://schemas.microsoft.com/office/drawing/2015/06/chart">
            <c:ext xmlns:c16="http://schemas.microsoft.com/office/drawing/2014/chart" uri="{C3380CC4-5D6E-409C-BE32-E72D297353CC}">
              <c16:uniqueId val="{00000005-0C8E-4330-A288-07FA62357A30}"/>
            </c:ext>
          </c:extLst>
        </c:ser>
        <c:dLbls>
          <c:showLegendKey val="0"/>
          <c:showVal val="0"/>
          <c:showCatName val="0"/>
          <c:showSerName val="0"/>
          <c:showPercent val="0"/>
          <c:showBubbleSize val="0"/>
        </c:dLbls>
        <c:gapWidth val="150"/>
        <c:shape val="box"/>
        <c:axId val="554483968"/>
        <c:axId val="554483184"/>
        <c:axId val="0"/>
      </c:bar3DChart>
      <c:catAx>
        <c:axId val="5544839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4483184"/>
        <c:crosses val="autoZero"/>
        <c:auto val="1"/>
        <c:lblAlgn val="ctr"/>
        <c:lblOffset val="100"/>
        <c:noMultiLvlLbl val="0"/>
      </c:catAx>
      <c:valAx>
        <c:axId val="554483184"/>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4483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'[Results Graphs.xlsx]Sheet1'!$E$24:$E$26</c:f>
              <c:strCache>
                <c:ptCount val="3"/>
                <c:pt idx="0">
                  <c:v> Mean </c:v>
                </c:pt>
                <c:pt idx="1">
                  <c:v>Family Bonding </c:v>
                </c:pt>
                <c:pt idx="2">
                  <c:v>(Rupees / month)</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64B6-4AB9-952E-20F4DA18A834}"/>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64B6-4AB9-952E-20F4DA18A834}"/>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64B6-4AB9-952E-20F4DA18A83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'[Results Graphs.xlsx]Sheet1'!$D$27:$D$29</c:f>
              <c:strCache>
                <c:ptCount val="3"/>
                <c:pt idx="0">
                  <c:v> Overall Average</c:v>
                </c:pt>
                <c:pt idx="1">
                  <c:v>Rural</c:v>
                </c:pt>
                <c:pt idx="2">
                  <c:v>Urban</c:v>
                </c:pt>
              </c:strCache>
            </c:strRef>
          </c:cat>
          <c:val>
            <c:numRef>
              <c:f>'[Results Graphs.xlsx]Sheet1'!$E$27:$E$29</c:f>
              <c:numCache>
                <c:formatCode>#,##0</c:formatCode>
                <c:ptCount val="3"/>
                <c:pt idx="0">
                  <c:v>7323</c:v>
                </c:pt>
                <c:pt idx="1">
                  <c:v>7340</c:v>
                </c:pt>
                <c:pt idx="2">
                  <c:v>7290</c:v>
                </c:pt>
              </c:numCache>
            </c:numRef>
          </c:val>
          <c:extLst xmlns:c16r2="http://schemas.microsoft.com/office/drawing/2015/06/chart">
            <c:ext xmlns:c16="http://schemas.microsoft.com/office/drawing/2014/chart" uri="{C3380CC4-5D6E-409C-BE32-E72D297353CC}">
              <c16:uniqueId val="{00000006-64B6-4AB9-952E-20F4DA18A83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Poverty Reduction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'[Results Graphs.xlsx]Sheet1'!$R$14</c:f>
              <c:strCache>
                <c:ptCount val="1"/>
                <c:pt idx="0">
                  <c:v>Non-Poor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'[Results Graphs.xlsx]Sheet1'!$S$13:$T$13</c:f>
              <c:strCache>
                <c:ptCount val="2"/>
                <c:pt idx="0">
                  <c:v>Without Family Bonding</c:v>
                </c:pt>
                <c:pt idx="1">
                  <c:v>With Family Bonding</c:v>
                </c:pt>
              </c:strCache>
            </c:strRef>
          </c:cat>
          <c:val>
            <c:numRef>
              <c:f>'[Results Graphs.xlsx]Sheet1'!$S$14:$T$14</c:f>
              <c:numCache>
                <c:formatCode>0%</c:formatCode>
                <c:ptCount val="2"/>
                <c:pt idx="0">
                  <c:v>0.53</c:v>
                </c:pt>
                <c:pt idx="1">
                  <c:v>0.66</c:v>
                </c:pt>
              </c:numCache>
            </c:numRef>
          </c:val>
          <c:extLst xmlns:c16r2="http://schemas.microsoft.com/office/drawing/2015/06/chart">
            <c:ext xmlns:c16="http://schemas.microsoft.com/office/drawing/2014/chart" uri="{C3380CC4-5D6E-409C-BE32-E72D297353CC}">
              <c16:uniqueId val="{00000000-33A0-4F54-99F2-8E6DDD697A51}"/>
            </c:ext>
          </c:extLst>
        </c:ser>
        <c:ser>
          <c:idx val="1"/>
          <c:order val="1"/>
          <c:tx>
            <c:strRef>
              <c:f>'[Results Graphs.xlsx]Sheet1'!$R$15</c:f>
              <c:strCache>
                <c:ptCount val="1"/>
                <c:pt idx="0">
                  <c:v>Poor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'[Results Graphs.xlsx]Sheet1'!$S$13:$T$13</c:f>
              <c:strCache>
                <c:ptCount val="2"/>
                <c:pt idx="0">
                  <c:v>Without Family Bonding</c:v>
                </c:pt>
                <c:pt idx="1">
                  <c:v>With Family Bonding</c:v>
                </c:pt>
              </c:strCache>
            </c:strRef>
          </c:cat>
          <c:val>
            <c:numRef>
              <c:f>'[Results Graphs.xlsx]Sheet1'!$S$15:$T$15</c:f>
              <c:numCache>
                <c:formatCode>0%</c:formatCode>
                <c:ptCount val="2"/>
                <c:pt idx="0">
                  <c:v>0.47</c:v>
                </c:pt>
                <c:pt idx="1">
                  <c:v>0.34</c:v>
                </c:pt>
              </c:numCache>
            </c:numRef>
          </c:val>
          <c:extLst xmlns:c16r2="http://schemas.microsoft.com/office/drawing/2015/06/chart">
            <c:ext xmlns:c16="http://schemas.microsoft.com/office/drawing/2014/chart" uri="{C3380CC4-5D6E-409C-BE32-E72D297353CC}">
              <c16:uniqueId val="{00000001-33A0-4F54-99F2-8E6DDD697A51}"/>
            </c:ext>
          </c:extLst>
        </c:ser>
        <c:dLbls>
          <c:showLegendKey val="0"/>
          <c:showVal val="0"/>
          <c:showCatName val="0"/>
          <c:showSerName val="0"/>
          <c:showPercent val="0"/>
          <c:showBubbleSize val="0"/>
        </c:dLbls>
        <c:gapWidth val="219"/>
        <c:overlap val="-27"/>
        <c:axId val="378650504"/>
        <c:axId val="378648152"/>
      </c:barChart>
      <c:catAx>
        <c:axId val="378650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8648152"/>
        <c:crosses val="autoZero"/>
        <c:auto val="1"/>
        <c:lblAlgn val="ctr"/>
        <c:lblOffset val="100"/>
        <c:noMultiLvlLbl val="0"/>
      </c:catAx>
      <c:valAx>
        <c:axId val="378648152"/>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8650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 Mean Family Bonding (Rupees / month)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'[Results Graphs.xlsx]Sheet1'!$C$34:$C$36</c:f>
              <c:strCache>
                <c:ptCount val="3"/>
                <c:pt idx="0">
                  <c:v> Mean </c:v>
                </c:pt>
                <c:pt idx="1">
                  <c:v>Family Bonding </c:v>
                </c:pt>
                <c:pt idx="2">
                  <c:v>(Rupees / month)</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'[Results Graphs.xlsx]Sheet1'!$B$37:$B$39</c:f>
              <c:strCache>
                <c:ptCount val="3"/>
                <c:pt idx="0">
                  <c:v> Overall Average</c:v>
                </c:pt>
                <c:pt idx="1">
                  <c:v>Male Headed Households</c:v>
                </c:pt>
                <c:pt idx="2">
                  <c:v>Female Headed Households</c:v>
                </c:pt>
              </c:strCache>
            </c:strRef>
          </c:cat>
          <c:val>
            <c:numRef>
              <c:f>'[Results Graphs.xlsx]Sheet1'!$C$37:$C$39</c:f>
              <c:numCache>
                <c:formatCode>#,##0</c:formatCode>
                <c:ptCount val="3"/>
                <c:pt idx="0">
                  <c:v>6461</c:v>
                </c:pt>
                <c:pt idx="1">
                  <c:v>5032</c:v>
                </c:pt>
                <c:pt idx="2">
                  <c:v>20485</c:v>
                </c:pt>
              </c:numCache>
            </c:numRef>
          </c:val>
          <c:extLst xmlns:c16r2="http://schemas.microsoft.com/office/drawing/2015/06/chart">
            <c:ext xmlns:c16="http://schemas.microsoft.com/office/drawing/2014/chart" uri="{C3380CC4-5D6E-409C-BE32-E72D297353CC}">
              <c16:uniqueId val="{00000000-FCD4-4A32-99E8-BD2DBF38DC61}"/>
            </c:ext>
          </c:extLst>
        </c:ser>
        <c:dLbls>
          <c:showLegendKey val="0"/>
          <c:showVal val="0"/>
          <c:showCatName val="0"/>
          <c:showSerName val="0"/>
          <c:showPercent val="0"/>
          <c:showBubbleSize val="0"/>
        </c:dLbls>
        <c:gapWidth val="219"/>
        <c:overlap val="-27"/>
        <c:axId val="379087264"/>
        <c:axId val="379088048"/>
      </c:barChart>
      <c:catAx>
        <c:axId val="379087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9088048"/>
        <c:crosses val="autoZero"/>
        <c:auto val="1"/>
        <c:lblAlgn val="ctr"/>
        <c:lblOffset val="100"/>
        <c:noMultiLvlLbl val="0"/>
      </c:catAx>
      <c:valAx>
        <c:axId val="379088048"/>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90872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Family Bonding (Rs. per month) by </a:t>
            </a:r>
            <a:r>
              <a:rPr lang="en-US" sz="1400" b="0" i="0" u="none" strike="noStrike" baseline="0">
                <a:effectLst/>
              </a:rPr>
              <a:t>Marital Status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'[Results Graphs.xlsx]Sheet1'!$D$45</c:f>
              <c:strCache>
                <c:ptCount val="1"/>
                <c:pt idx="0">
                  <c:v>Male Headed Households</c:v>
                </c:pt>
              </c:strCache>
            </c:strRef>
          </c:tx>
          <c:spPr>
            <a:solidFill>
              <a:schemeClr val="accent1"/>
            </a:solidFill>
            <a:ln>
              <a:noFill/>
            </a:ln>
            <a:effectLst/>
          </c:spPr>
          <c:invertIfNegative val="0"/>
          <c:dLbls>
            <c:dLbl>
              <c:idx val="0"/>
              <c:layout>
                <c:manualLayout>
                  <c:x val="0"/>
                  <c:y val="-2.314814814814814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739-49BF-A590-836B6DF717B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'[Results Graphs.xlsx]Sheet1'!$C$46:$C$50</c:f>
              <c:strCache>
                <c:ptCount val="5"/>
                <c:pt idx="0">
                  <c:v>Unmarried</c:v>
                </c:pt>
                <c:pt idx="1">
                  <c:v>Currently Married</c:v>
                </c:pt>
                <c:pt idx="2">
                  <c:v>Widower / Widow</c:v>
                </c:pt>
                <c:pt idx="3">
                  <c:v>Divorced</c:v>
                </c:pt>
                <c:pt idx="4">
                  <c:v>Separated</c:v>
                </c:pt>
              </c:strCache>
            </c:strRef>
          </c:cat>
          <c:val>
            <c:numRef>
              <c:f>'[Results Graphs.xlsx]Sheet1'!$D$46:$D$50</c:f>
              <c:numCache>
                <c:formatCode>#,##0</c:formatCode>
                <c:ptCount val="5"/>
                <c:pt idx="0">
                  <c:v>7916</c:v>
                </c:pt>
                <c:pt idx="1">
                  <c:v>4896</c:v>
                </c:pt>
                <c:pt idx="2">
                  <c:v>6766</c:v>
                </c:pt>
                <c:pt idx="3">
                  <c:v>4885</c:v>
                </c:pt>
                <c:pt idx="4">
                  <c:v>1825</c:v>
                </c:pt>
              </c:numCache>
            </c:numRef>
          </c:val>
          <c:extLst xmlns:c16r2="http://schemas.microsoft.com/office/drawing/2015/06/chart">
            <c:ext xmlns:c16="http://schemas.microsoft.com/office/drawing/2014/chart" uri="{C3380CC4-5D6E-409C-BE32-E72D297353CC}">
              <c16:uniqueId val="{00000001-7739-49BF-A590-836B6DF717B6}"/>
            </c:ext>
          </c:extLst>
        </c:ser>
        <c:ser>
          <c:idx val="1"/>
          <c:order val="1"/>
          <c:tx>
            <c:strRef>
              <c:f>'[Results Graphs.xlsx]Sheet1'!$E$45</c:f>
              <c:strCache>
                <c:ptCount val="1"/>
                <c:pt idx="0">
                  <c:v>Female Headed Households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'[Results Graphs.xlsx]Sheet1'!$C$46:$C$50</c:f>
              <c:strCache>
                <c:ptCount val="5"/>
                <c:pt idx="0">
                  <c:v>Unmarried</c:v>
                </c:pt>
                <c:pt idx="1">
                  <c:v>Currently Married</c:v>
                </c:pt>
                <c:pt idx="2">
                  <c:v>Widower / Widow</c:v>
                </c:pt>
                <c:pt idx="3">
                  <c:v>Divorced</c:v>
                </c:pt>
                <c:pt idx="4">
                  <c:v>Separated</c:v>
                </c:pt>
              </c:strCache>
            </c:strRef>
          </c:cat>
          <c:val>
            <c:numRef>
              <c:f>'[Results Graphs.xlsx]Sheet1'!$E$46:$E$50</c:f>
              <c:numCache>
                <c:formatCode>#,##0</c:formatCode>
                <c:ptCount val="5"/>
                <c:pt idx="0">
                  <c:v>6711</c:v>
                </c:pt>
                <c:pt idx="1">
                  <c:v>26946</c:v>
                </c:pt>
                <c:pt idx="2">
                  <c:v>10596</c:v>
                </c:pt>
                <c:pt idx="3">
                  <c:v>8976</c:v>
                </c:pt>
                <c:pt idx="4">
                  <c:v>4975</c:v>
                </c:pt>
              </c:numCache>
            </c:numRef>
          </c:val>
          <c:extLst xmlns:c16r2="http://schemas.microsoft.com/office/drawing/2015/06/chart">
            <c:ext xmlns:c16="http://schemas.microsoft.com/office/drawing/2014/chart" uri="{C3380CC4-5D6E-409C-BE32-E72D297353CC}">
              <c16:uniqueId val="{00000002-7739-49BF-A590-836B6DF717B6}"/>
            </c:ext>
          </c:extLst>
        </c:ser>
        <c:dLbls>
          <c:showLegendKey val="0"/>
          <c:showVal val="0"/>
          <c:showCatName val="0"/>
          <c:showSerName val="0"/>
          <c:showPercent val="0"/>
          <c:showBubbleSize val="0"/>
        </c:dLbls>
        <c:gapWidth val="219"/>
        <c:overlap val="-27"/>
        <c:axId val="379086872"/>
        <c:axId val="379087656"/>
      </c:barChart>
      <c:catAx>
        <c:axId val="379086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9087656"/>
        <c:crosses val="autoZero"/>
        <c:auto val="1"/>
        <c:lblAlgn val="ctr"/>
        <c:lblOffset val="100"/>
        <c:noMultiLvlLbl val="0"/>
      </c:catAx>
      <c:valAx>
        <c:axId val="379087656"/>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9086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Family Bonding (Rs. per month)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'[Results Graphs.xlsx]Sheet1'!$D$55</c:f>
              <c:strCache>
                <c:ptCount val="1"/>
                <c:pt idx="0">
                  <c:v>Family Bonding</c:v>
                </c:pt>
              </c:strCache>
            </c:strRef>
          </c:tx>
          <c:spPr>
            <a:solidFill>
              <a:schemeClr val="accent1"/>
            </a:solidFill>
            <a:ln>
              <a:noFill/>
            </a:ln>
            <a:effectLst/>
          </c:spPr>
          <c:invertIfNegative val="0"/>
          <c:dLbls>
            <c:dLbl>
              <c:idx val="0"/>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CE22-4B9E-A94C-674320CBE416}"/>
                </c:ext>
                <c:ext xmlns:c15="http://schemas.microsoft.com/office/drawing/2012/chart" uri="{CE6537A1-D6FC-4f65-9D91-7224C49458BB}"/>
              </c:extLst>
            </c:dLbl>
            <c:dLbl>
              <c:idx val="2"/>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E22-4B9E-A94C-674320CBE41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'[Results Graphs.xlsx]Sheet1'!$C$56:$C$59</c:f>
              <c:strCache>
                <c:ptCount val="3"/>
                <c:pt idx="0">
                  <c:v>Absence of Grand-parents</c:v>
                </c:pt>
                <c:pt idx="2">
                  <c:v>Presence of Grand-parents</c:v>
                </c:pt>
              </c:strCache>
            </c:strRef>
          </c:cat>
          <c:val>
            <c:numRef>
              <c:f>'[Results Graphs.xlsx]Sheet1'!$D$56:$D$59</c:f>
              <c:numCache>
                <c:formatCode>General</c:formatCode>
                <c:ptCount val="4"/>
                <c:pt idx="0" formatCode="#,##0">
                  <c:v>7312</c:v>
                </c:pt>
                <c:pt idx="2" formatCode="#,##0">
                  <c:v>11372</c:v>
                </c:pt>
              </c:numCache>
            </c:numRef>
          </c:val>
          <c:extLst xmlns:c16r2="http://schemas.microsoft.com/office/drawing/2015/06/chart">
            <c:ext xmlns:c16="http://schemas.microsoft.com/office/drawing/2014/chart" uri="{C3380CC4-5D6E-409C-BE32-E72D297353CC}">
              <c16:uniqueId val="{00000002-CE22-4B9E-A94C-674320CBE416}"/>
            </c:ext>
          </c:extLst>
        </c:ser>
        <c:dLbls>
          <c:showLegendKey val="0"/>
          <c:showVal val="0"/>
          <c:showCatName val="0"/>
          <c:showSerName val="0"/>
          <c:showPercent val="0"/>
          <c:showBubbleSize val="0"/>
        </c:dLbls>
        <c:gapWidth val="219"/>
        <c:overlap val="-27"/>
        <c:axId val="379084912"/>
        <c:axId val="379085304"/>
      </c:barChart>
      <c:catAx>
        <c:axId val="379084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9085304"/>
        <c:crosses val="autoZero"/>
        <c:auto val="1"/>
        <c:lblAlgn val="ctr"/>
        <c:lblOffset val="100"/>
        <c:noMultiLvlLbl val="0"/>
      </c:catAx>
      <c:valAx>
        <c:axId val="379085304"/>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90849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Family Bonding (Rs. per</a:t>
            </a:r>
            <a:r>
              <a:rPr lang="en-US" baseline="0"/>
              <a:t> month)</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'[Results Graphs.xlsx]Sheet1'!$D$65</c:f>
              <c:strCache>
                <c:ptCount val="1"/>
                <c:pt idx="0">
                  <c:v>Family Bonding</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'[Results Graphs.xlsx]Sheet1'!$C$66:$C$69</c:f>
              <c:strCache>
                <c:ptCount val="3"/>
                <c:pt idx="0">
                  <c:v>Without Father / Mother in-law</c:v>
                </c:pt>
                <c:pt idx="2">
                  <c:v>With Father / Mother in-law</c:v>
                </c:pt>
              </c:strCache>
            </c:strRef>
          </c:cat>
          <c:val>
            <c:numRef>
              <c:f>'[Results Graphs.xlsx]Sheet1'!$D$66:$D$69</c:f>
              <c:numCache>
                <c:formatCode>General</c:formatCode>
                <c:ptCount val="4"/>
                <c:pt idx="0" formatCode="#,##0">
                  <c:v>7196</c:v>
                </c:pt>
                <c:pt idx="2" formatCode="#,##0">
                  <c:v>19388</c:v>
                </c:pt>
              </c:numCache>
            </c:numRef>
          </c:val>
          <c:extLst xmlns:c16r2="http://schemas.microsoft.com/office/drawing/2015/06/chart">
            <c:ext xmlns:c16="http://schemas.microsoft.com/office/drawing/2014/chart" uri="{C3380CC4-5D6E-409C-BE32-E72D297353CC}">
              <c16:uniqueId val="{00000000-8002-47BB-81F7-FF8336AF9141}"/>
            </c:ext>
          </c:extLst>
        </c:ser>
        <c:dLbls>
          <c:showLegendKey val="0"/>
          <c:showVal val="0"/>
          <c:showCatName val="0"/>
          <c:showSerName val="0"/>
          <c:showPercent val="0"/>
          <c:showBubbleSize val="0"/>
        </c:dLbls>
        <c:gapWidth val="219"/>
        <c:overlap val="-27"/>
        <c:axId val="379086088"/>
        <c:axId val="580529520"/>
      </c:barChart>
      <c:catAx>
        <c:axId val="379086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0529520"/>
        <c:crosses val="autoZero"/>
        <c:auto val="1"/>
        <c:lblAlgn val="ctr"/>
        <c:lblOffset val="100"/>
        <c:noMultiLvlLbl val="0"/>
      </c:catAx>
      <c:valAx>
        <c:axId val="580529520"/>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9086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baseline="0">
                <a:effectLst/>
              </a:rPr>
              <a:t>Presence of elderly at home </a:t>
            </a:r>
            <a:endParaRPr lang="en-US" sz="1100">
              <a:effectLst/>
            </a:endParaRPr>
          </a:p>
          <a:p>
            <a:pPr>
              <a:defRPr/>
            </a:pPr>
            <a:r>
              <a:rPr lang="en-US" sz="1400" b="0" i="0" baseline="0">
                <a:effectLst/>
              </a:rPr>
              <a:t>and Poverty Reduction</a:t>
            </a:r>
            <a:endParaRPr lang="en-US" sz="11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'[Results Graphs.xlsx]Sheet1'!$K$76</c:f>
              <c:strCache>
                <c:ptCount val="1"/>
                <c:pt idx="0">
                  <c:v>mean family bonding</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'[Results Graphs.xlsx]Sheet1'!$J$77:$J$80</c:f>
              <c:strCache>
                <c:ptCount val="3"/>
                <c:pt idx="0">
                  <c:v>Absence of Grand-parents</c:v>
                </c:pt>
                <c:pt idx="2">
                  <c:v>Presence of Grand-parents</c:v>
                </c:pt>
              </c:strCache>
            </c:strRef>
          </c:cat>
          <c:val>
            <c:numRef>
              <c:f>'[Results Graphs.xlsx]Sheet1'!$K$77:$K$80</c:f>
              <c:numCache>
                <c:formatCode>General</c:formatCode>
                <c:ptCount val="4"/>
                <c:pt idx="0" formatCode="#,##0">
                  <c:v>7312</c:v>
                </c:pt>
                <c:pt idx="2" formatCode="#,##0">
                  <c:v>11372</c:v>
                </c:pt>
              </c:numCache>
            </c:numRef>
          </c:val>
          <c:extLst xmlns:c16r2="http://schemas.microsoft.com/office/drawing/2015/06/chart">
            <c:ext xmlns:c16="http://schemas.microsoft.com/office/drawing/2014/chart" uri="{C3380CC4-5D6E-409C-BE32-E72D297353CC}">
              <c16:uniqueId val="{00000000-5A58-4441-B848-D4E4B579E5F5}"/>
            </c:ext>
          </c:extLst>
        </c:ser>
        <c:ser>
          <c:idx val="1"/>
          <c:order val="1"/>
          <c:tx>
            <c:strRef>
              <c:f>'[Results Graphs.xlsx]Sheet1'!$L$76</c:f>
              <c:strCache>
                <c:ptCount val="1"/>
                <c:pt idx="0">
                  <c:v>reduction in poverty</c:v>
                </c:pt>
              </c:strCache>
            </c:strRef>
          </c:tx>
          <c:spPr>
            <a:solidFill>
              <a:schemeClr val="accent2"/>
            </a:solidFill>
            <a:ln>
              <a:noFill/>
            </a:ln>
            <a:effectLst/>
            <a:sp3d/>
          </c:spPr>
          <c:invertIfNegative val="0"/>
          <c:dLbls>
            <c:dLbl>
              <c:idx val="0"/>
              <c:layout>
                <c:manualLayout>
                  <c:x val="2.2222222222222223E-2"/>
                  <c:y val="-1.388888888888888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5A58-4441-B848-D4E4B579E5F5}"/>
                </c:ext>
                <c:ext xmlns:c15="http://schemas.microsoft.com/office/drawing/2012/chart" uri="{CE6537A1-D6FC-4f65-9D91-7224C49458BB}"/>
              </c:extLst>
            </c:dLbl>
            <c:dLbl>
              <c:idx val="2"/>
              <c:layout>
                <c:manualLayout>
                  <c:x val="2.7777777777777776E-2"/>
                  <c:y val="-9.2592592592592587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5A58-4441-B848-D4E4B579E5F5}"/>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'[Results Graphs.xlsx]Sheet1'!$J$77:$J$80</c:f>
              <c:strCache>
                <c:ptCount val="3"/>
                <c:pt idx="0">
                  <c:v>Absence of Grand-parents</c:v>
                </c:pt>
                <c:pt idx="2">
                  <c:v>Presence of Grand-parents</c:v>
                </c:pt>
              </c:strCache>
            </c:strRef>
          </c:cat>
          <c:val>
            <c:numRef>
              <c:f>'[Results Graphs.xlsx]Sheet1'!$L$77:$L$80</c:f>
              <c:numCache>
                <c:formatCode>General</c:formatCode>
                <c:ptCount val="4"/>
                <c:pt idx="0" formatCode="0%">
                  <c:v>0.13</c:v>
                </c:pt>
                <c:pt idx="2" formatCode="0%">
                  <c:v>0.23</c:v>
                </c:pt>
              </c:numCache>
            </c:numRef>
          </c:val>
          <c:extLst xmlns:c16r2="http://schemas.microsoft.com/office/drawing/2015/06/chart">
            <c:ext xmlns:c16="http://schemas.microsoft.com/office/drawing/2014/chart" uri="{C3380CC4-5D6E-409C-BE32-E72D297353CC}">
              <c16:uniqueId val="{00000003-5A58-4441-B848-D4E4B579E5F5}"/>
            </c:ext>
          </c:extLst>
        </c:ser>
        <c:dLbls>
          <c:showLegendKey val="0"/>
          <c:showVal val="0"/>
          <c:showCatName val="0"/>
          <c:showSerName val="0"/>
          <c:showPercent val="0"/>
          <c:showBubbleSize val="0"/>
        </c:dLbls>
        <c:gapWidth val="150"/>
        <c:shape val="box"/>
        <c:axId val="580531872"/>
        <c:axId val="580531088"/>
        <c:axId val="0"/>
      </c:bar3DChart>
      <c:catAx>
        <c:axId val="5805318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0531088"/>
        <c:crosses val="autoZero"/>
        <c:auto val="1"/>
        <c:lblAlgn val="ctr"/>
        <c:lblOffset val="100"/>
        <c:noMultiLvlLbl val="0"/>
      </c:catAx>
      <c:valAx>
        <c:axId val="580531088"/>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0531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0" i="0" baseline="0">
                <a:effectLst/>
              </a:rPr>
              <a:t>Presence of elderly at home </a:t>
            </a:r>
            <a:endParaRPr lang="en-US" sz="1200">
              <a:effectLst/>
            </a:endParaRPr>
          </a:p>
          <a:p>
            <a:pPr>
              <a:defRPr/>
            </a:pPr>
            <a:r>
              <a:rPr lang="en-US" sz="1600" b="0" i="0" baseline="0">
                <a:effectLst/>
              </a:rPr>
              <a:t>and Poverty Reduction</a:t>
            </a:r>
            <a:endParaRPr lang="en-US" sz="12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'[Results Graphs.xlsx]Sheet1'!$K$101</c:f>
              <c:strCache>
                <c:ptCount val="1"/>
                <c:pt idx="0">
                  <c:v>mean family bonding</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'[Results Graphs.xlsx]Sheet1'!$J$102:$J$105</c:f>
              <c:strCache>
                <c:ptCount val="3"/>
                <c:pt idx="0">
                  <c:v>Absence of Parent in-law</c:v>
                </c:pt>
                <c:pt idx="2">
                  <c:v>Presence of Parent in-law</c:v>
                </c:pt>
              </c:strCache>
            </c:strRef>
          </c:cat>
          <c:val>
            <c:numRef>
              <c:f>'[Results Graphs.xlsx]Sheet1'!$K$102:$K$105</c:f>
              <c:numCache>
                <c:formatCode>General</c:formatCode>
                <c:ptCount val="4"/>
                <c:pt idx="0" formatCode="#,##0">
                  <c:v>7196</c:v>
                </c:pt>
                <c:pt idx="2" formatCode="#,##0">
                  <c:v>19388</c:v>
                </c:pt>
              </c:numCache>
            </c:numRef>
          </c:val>
          <c:extLst xmlns:c16r2="http://schemas.microsoft.com/office/drawing/2015/06/chart">
            <c:ext xmlns:c16="http://schemas.microsoft.com/office/drawing/2014/chart" uri="{C3380CC4-5D6E-409C-BE32-E72D297353CC}">
              <c16:uniqueId val="{00000000-B99A-42C7-8084-FA4BD4EC9BCD}"/>
            </c:ext>
          </c:extLst>
        </c:ser>
        <c:ser>
          <c:idx val="1"/>
          <c:order val="1"/>
          <c:tx>
            <c:strRef>
              <c:f>'[Results Graphs.xlsx]Sheet1'!$L$101</c:f>
              <c:strCache>
                <c:ptCount val="1"/>
                <c:pt idx="0">
                  <c:v>reduction in poverty</c:v>
                </c:pt>
              </c:strCache>
            </c:strRef>
          </c:tx>
          <c:spPr>
            <a:solidFill>
              <a:schemeClr val="accent2"/>
            </a:solidFill>
            <a:ln>
              <a:noFill/>
            </a:ln>
            <a:effectLst/>
            <a:sp3d/>
          </c:spPr>
          <c:invertIfNegative val="0"/>
          <c:dLbls>
            <c:dLbl>
              <c:idx val="0"/>
              <c:layout>
                <c:manualLayout>
                  <c:x val="2.7777777777777776E-2"/>
                  <c:y val="-1.388888888888888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B99A-42C7-8084-FA4BD4EC9BCD}"/>
                </c:ext>
                <c:ext xmlns:c15="http://schemas.microsoft.com/office/drawing/2012/chart" uri="{CE6537A1-D6FC-4f65-9D91-7224C49458BB}"/>
              </c:extLst>
            </c:dLbl>
            <c:dLbl>
              <c:idx val="2"/>
              <c:layout>
                <c:manualLayout>
                  <c:x val="2.7777777777777776E-2"/>
                  <c:y val="-2.777777777777777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B99A-42C7-8084-FA4BD4EC9BC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'[Results Graphs.xlsx]Sheet1'!$J$102:$J$105</c:f>
              <c:strCache>
                <c:ptCount val="3"/>
                <c:pt idx="0">
                  <c:v>Absence of Parent in-law</c:v>
                </c:pt>
                <c:pt idx="2">
                  <c:v>Presence of Parent in-law</c:v>
                </c:pt>
              </c:strCache>
            </c:strRef>
          </c:cat>
          <c:val>
            <c:numRef>
              <c:f>'[Results Graphs.xlsx]Sheet1'!$L$102:$L$105</c:f>
              <c:numCache>
                <c:formatCode>General</c:formatCode>
                <c:ptCount val="4"/>
                <c:pt idx="0" formatCode="0%">
                  <c:v>0.12</c:v>
                </c:pt>
                <c:pt idx="2" formatCode="0%">
                  <c:v>0.36</c:v>
                </c:pt>
              </c:numCache>
            </c:numRef>
          </c:val>
          <c:extLst xmlns:c16r2="http://schemas.microsoft.com/office/drawing/2015/06/chart">
            <c:ext xmlns:c16="http://schemas.microsoft.com/office/drawing/2014/chart" uri="{C3380CC4-5D6E-409C-BE32-E72D297353CC}">
              <c16:uniqueId val="{00000003-B99A-42C7-8084-FA4BD4EC9BCD}"/>
            </c:ext>
          </c:extLst>
        </c:ser>
        <c:dLbls>
          <c:showLegendKey val="0"/>
          <c:showVal val="0"/>
          <c:showCatName val="0"/>
          <c:showSerName val="0"/>
          <c:showPercent val="0"/>
          <c:showBubbleSize val="0"/>
        </c:dLbls>
        <c:gapWidth val="150"/>
        <c:shape val="box"/>
        <c:axId val="580529128"/>
        <c:axId val="580530304"/>
        <c:axId val="0"/>
      </c:bar3DChart>
      <c:catAx>
        <c:axId val="5805291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0530304"/>
        <c:crosses val="autoZero"/>
        <c:auto val="1"/>
        <c:lblAlgn val="ctr"/>
        <c:lblOffset val="100"/>
        <c:noMultiLvlLbl val="0"/>
      </c:catAx>
      <c:valAx>
        <c:axId val="580530304"/>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0529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61</TotalTime>
  <Pages>22</Pages>
  <Words>4742</Words>
  <Characters>27030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18</cp:revision>
  <dcterms:created xsi:type="dcterms:W3CDTF">2025-02-26T07:49:00Z</dcterms:created>
  <dcterms:modified xsi:type="dcterms:W3CDTF">2025-04-23T03:55:00Z</dcterms:modified>
</cp:coreProperties>
</file>